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F85" w:rsidRPr="00F4353B" w:rsidRDefault="00B45F85" w:rsidP="00F4353B">
      <w:pPr>
        <w:pStyle w:val="21"/>
        <w:shd w:val="clear" w:color="auto" w:fill="auto"/>
        <w:spacing w:line="240" w:lineRule="auto"/>
        <w:ind w:firstLine="360"/>
      </w:pPr>
      <w:proofErr w:type="spellStart"/>
      <w:r w:rsidRPr="00F4353B">
        <w:t>Вартість</w:t>
      </w:r>
      <w:proofErr w:type="spellEnd"/>
      <w:r w:rsidRPr="00F4353B">
        <w:t xml:space="preserve"> </w:t>
      </w:r>
      <w:proofErr w:type="spellStart"/>
      <w:r w:rsidRPr="00F4353B">
        <w:t>послуг</w:t>
      </w:r>
      <w:proofErr w:type="spellEnd"/>
      <w:r w:rsidRPr="00F4353B">
        <w:t xml:space="preserve"> </w:t>
      </w:r>
      <w:proofErr w:type="spellStart"/>
      <w:r w:rsidRPr="00F4353B">
        <w:t>по</w:t>
      </w:r>
      <w:proofErr w:type="spellEnd"/>
      <w:r w:rsidRPr="00F4353B">
        <w:t xml:space="preserve"> </w:t>
      </w:r>
      <w:proofErr w:type="spellStart"/>
      <w:r w:rsidRPr="00F4353B">
        <w:t>проведенню</w:t>
      </w:r>
      <w:proofErr w:type="spellEnd"/>
      <w:r w:rsidRPr="00F4353B">
        <w:t xml:space="preserve"> </w:t>
      </w:r>
      <w:proofErr w:type="spellStart"/>
      <w:r w:rsidRPr="00F4353B">
        <w:t>технічної</w:t>
      </w:r>
      <w:proofErr w:type="spellEnd"/>
      <w:r w:rsidRPr="00F4353B">
        <w:t xml:space="preserve"> </w:t>
      </w:r>
      <w:proofErr w:type="spellStart"/>
      <w:r w:rsidRPr="00F4353B">
        <w:t>інвентаризації</w:t>
      </w:r>
      <w:proofErr w:type="spellEnd"/>
      <w:r w:rsidRPr="00F4353B">
        <w:t xml:space="preserve"> </w:t>
      </w:r>
      <w:proofErr w:type="spellStart"/>
      <w:r w:rsidRPr="00F4353B">
        <w:t>із</w:t>
      </w:r>
      <w:proofErr w:type="spellEnd"/>
      <w:r w:rsidRPr="00F4353B">
        <w:t xml:space="preserve"> </w:t>
      </w:r>
      <w:proofErr w:type="spellStart"/>
      <w:r w:rsidRPr="00F4353B">
        <w:t>виготовленням</w:t>
      </w:r>
      <w:proofErr w:type="spellEnd"/>
      <w:r w:rsidRPr="00F4353B">
        <w:t xml:space="preserve"> </w:t>
      </w:r>
      <w:proofErr w:type="spellStart"/>
      <w:r w:rsidRPr="00F4353B">
        <w:t>технічного</w:t>
      </w:r>
      <w:proofErr w:type="spellEnd"/>
      <w:r w:rsidRPr="00F4353B">
        <w:t xml:space="preserve"> </w:t>
      </w:r>
      <w:proofErr w:type="spellStart"/>
      <w:r w:rsidRPr="00F4353B">
        <w:t>паспорту</w:t>
      </w:r>
      <w:proofErr w:type="spellEnd"/>
      <w:r w:rsidRPr="00F4353B">
        <w:t xml:space="preserve"> </w:t>
      </w:r>
      <w:proofErr w:type="spellStart"/>
      <w:r w:rsidRPr="00F4353B">
        <w:t>залежить</w:t>
      </w:r>
      <w:proofErr w:type="spellEnd"/>
      <w:r w:rsidRPr="00F4353B">
        <w:t xml:space="preserve"> </w:t>
      </w:r>
      <w:proofErr w:type="spellStart"/>
      <w:r w:rsidRPr="00F4353B">
        <w:t>від</w:t>
      </w:r>
      <w:proofErr w:type="spellEnd"/>
      <w:r w:rsidRPr="00F4353B">
        <w:t xml:space="preserve"> </w:t>
      </w:r>
      <w:proofErr w:type="spellStart"/>
      <w:r w:rsidRPr="00F4353B">
        <w:t>термінів</w:t>
      </w:r>
      <w:proofErr w:type="spellEnd"/>
      <w:r w:rsidRPr="00F4353B">
        <w:t xml:space="preserve"> </w:t>
      </w:r>
      <w:proofErr w:type="spellStart"/>
      <w:r w:rsidRPr="00F4353B">
        <w:t>виконання</w:t>
      </w:r>
      <w:proofErr w:type="spellEnd"/>
      <w:r w:rsidRPr="00F4353B">
        <w:t xml:space="preserve">, </w:t>
      </w:r>
      <w:proofErr w:type="spellStart"/>
      <w:r w:rsidRPr="00F4353B">
        <w:t>площі</w:t>
      </w:r>
      <w:proofErr w:type="spellEnd"/>
      <w:r w:rsidRPr="00F4353B">
        <w:t xml:space="preserve"> </w:t>
      </w:r>
      <w:proofErr w:type="spellStart"/>
      <w:r w:rsidRPr="00F4353B">
        <w:t>об'єкта</w:t>
      </w:r>
      <w:proofErr w:type="spellEnd"/>
      <w:r w:rsidRPr="00F4353B">
        <w:t xml:space="preserve">, </w:t>
      </w:r>
      <w:proofErr w:type="spellStart"/>
      <w:r w:rsidRPr="00F4353B">
        <w:t>категорії</w:t>
      </w:r>
      <w:proofErr w:type="spellEnd"/>
      <w:r w:rsidRPr="00F4353B">
        <w:t xml:space="preserve"> </w:t>
      </w:r>
      <w:proofErr w:type="spellStart"/>
      <w:r w:rsidRPr="00F4353B">
        <w:t>складності</w:t>
      </w:r>
      <w:proofErr w:type="spellEnd"/>
      <w:r w:rsidRPr="00F4353B">
        <w:t xml:space="preserve">, </w:t>
      </w:r>
      <w:proofErr w:type="spellStart"/>
      <w:r w:rsidRPr="00F4353B">
        <w:t>кількості</w:t>
      </w:r>
      <w:proofErr w:type="spellEnd"/>
      <w:r w:rsidRPr="00F4353B">
        <w:t xml:space="preserve"> </w:t>
      </w:r>
      <w:proofErr w:type="spellStart"/>
      <w:r w:rsidRPr="00F4353B">
        <w:t>госпродарських</w:t>
      </w:r>
      <w:proofErr w:type="spellEnd"/>
      <w:r w:rsidRPr="00F4353B">
        <w:t xml:space="preserve"> </w:t>
      </w:r>
      <w:proofErr w:type="spellStart"/>
      <w:r w:rsidRPr="00F4353B">
        <w:t>будівель</w:t>
      </w:r>
      <w:proofErr w:type="spellEnd"/>
      <w:r w:rsidRPr="00F4353B">
        <w:t xml:space="preserve"> і </w:t>
      </w:r>
      <w:proofErr w:type="spellStart"/>
      <w:r w:rsidRPr="00F4353B">
        <w:t>споруд</w:t>
      </w:r>
      <w:proofErr w:type="spellEnd"/>
      <w:r w:rsidRPr="00F4353B">
        <w:t xml:space="preserve">, </w:t>
      </w:r>
      <w:proofErr w:type="spellStart"/>
      <w:r w:rsidRPr="00F4353B">
        <w:t>тощо</w:t>
      </w:r>
      <w:proofErr w:type="spellEnd"/>
      <w:r w:rsidRPr="00F4353B">
        <w:t>.</w:t>
      </w:r>
    </w:p>
    <w:p w:rsidR="00B45F85" w:rsidRPr="00F4353B" w:rsidRDefault="00B45F85" w:rsidP="00F4353B">
      <w:pPr>
        <w:pStyle w:val="21"/>
        <w:shd w:val="clear" w:color="auto" w:fill="auto"/>
        <w:spacing w:line="240" w:lineRule="auto"/>
        <w:ind w:firstLine="360"/>
        <w:jc w:val="left"/>
      </w:pPr>
    </w:p>
    <w:p w:rsidR="00B45F85" w:rsidRPr="00F4353B" w:rsidRDefault="00B45F85" w:rsidP="00F4353B">
      <w:pPr>
        <w:pStyle w:val="30"/>
        <w:shd w:val="clear" w:color="auto" w:fill="auto"/>
        <w:spacing w:line="240" w:lineRule="auto"/>
        <w:jc w:val="center"/>
      </w:pPr>
      <w:proofErr w:type="spellStart"/>
      <w:r w:rsidRPr="00F4353B">
        <w:t>Орієнтовний</w:t>
      </w:r>
      <w:proofErr w:type="spellEnd"/>
      <w:r w:rsidRPr="00F4353B">
        <w:t xml:space="preserve"> </w:t>
      </w:r>
      <w:proofErr w:type="spellStart"/>
      <w:r w:rsidRPr="00F4353B">
        <w:t>перелік</w:t>
      </w:r>
      <w:proofErr w:type="spellEnd"/>
      <w:r w:rsidRPr="00F4353B">
        <w:t xml:space="preserve"> </w:t>
      </w:r>
      <w:proofErr w:type="spellStart"/>
      <w:r w:rsidRPr="00F4353B">
        <w:t>вартості</w:t>
      </w:r>
      <w:proofErr w:type="spellEnd"/>
      <w:r w:rsidRPr="00F4353B">
        <w:t xml:space="preserve"> </w:t>
      </w:r>
      <w:proofErr w:type="spellStart"/>
      <w:r w:rsidRPr="00F4353B">
        <w:t>найпоширеніших</w:t>
      </w:r>
      <w:proofErr w:type="spellEnd"/>
      <w:r w:rsidRPr="00F4353B">
        <w:t xml:space="preserve"> </w:t>
      </w:r>
      <w:proofErr w:type="spellStart"/>
      <w:r w:rsidRPr="00F4353B">
        <w:t>послуг</w:t>
      </w:r>
      <w:proofErr w:type="spellEnd"/>
      <w:r w:rsidRPr="00F4353B">
        <w:t xml:space="preserve"> КП КМР «КМ БТІ»</w:t>
      </w:r>
    </w:p>
    <w:p w:rsidR="00B45F85" w:rsidRPr="00F4353B" w:rsidRDefault="00B45F85" w:rsidP="00F4353B">
      <w:pPr>
        <w:pStyle w:val="30"/>
        <w:shd w:val="clear" w:color="auto" w:fill="auto"/>
        <w:spacing w:line="240" w:lineRule="auto"/>
        <w:jc w:val="center"/>
      </w:pPr>
    </w:p>
    <w:tbl>
      <w:tblPr>
        <w:tblOverlap w:val="never"/>
        <w:tblW w:w="105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150"/>
        <w:gridCol w:w="1997"/>
      </w:tblGrid>
      <w:tr w:rsidR="00B45F85" w:rsidRPr="00F4353B" w:rsidTr="00BC0E46">
        <w:trPr>
          <w:trHeight w:val="361"/>
        </w:trPr>
        <w:tc>
          <w:tcPr>
            <w:tcW w:w="6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2C31A5" w:rsidRDefault="00B45F85" w:rsidP="00F4353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FE0ED5">
              <w:rPr>
                <w:rStyle w:val="20"/>
                <w:bCs/>
                <w:iCs/>
                <w:sz w:val="26"/>
                <w:szCs w:val="26"/>
              </w:rPr>
              <w:t>Послуга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2C31A5" w:rsidRDefault="00B45F85" w:rsidP="00F4353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FE0ED5">
              <w:rPr>
                <w:rStyle w:val="20"/>
                <w:bCs/>
                <w:iCs/>
                <w:sz w:val="26"/>
                <w:szCs w:val="26"/>
              </w:rPr>
              <w:t>Вартість послуги</w:t>
            </w:r>
            <w:r w:rsidRPr="00FE0ED5">
              <w:rPr>
                <w:rStyle w:val="22"/>
                <w:sz w:val="26"/>
                <w:szCs w:val="26"/>
              </w:rPr>
              <w:t xml:space="preserve">, </w:t>
            </w:r>
            <w:r w:rsidRPr="00FE0ED5">
              <w:rPr>
                <w:rStyle w:val="20"/>
                <w:bCs/>
                <w:iCs/>
                <w:sz w:val="26"/>
                <w:szCs w:val="26"/>
              </w:rPr>
              <w:t>грн., від</w:t>
            </w:r>
          </w:p>
        </w:tc>
      </w:tr>
      <w:tr w:rsidR="00B45F85" w:rsidRPr="00F4353B" w:rsidTr="00BC0E46">
        <w:trPr>
          <w:trHeight w:val="352"/>
        </w:trPr>
        <w:tc>
          <w:tcPr>
            <w:tcW w:w="6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F85" w:rsidRPr="00FE0ED5" w:rsidRDefault="00B45F85" w:rsidP="00F43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2C31A5" w:rsidRDefault="00B45F85" w:rsidP="00F4353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FE0ED5">
              <w:rPr>
                <w:rStyle w:val="20"/>
                <w:bCs/>
                <w:iCs/>
                <w:sz w:val="26"/>
                <w:szCs w:val="26"/>
              </w:rPr>
              <w:t>1 місяць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2C31A5" w:rsidRDefault="00B45F85" w:rsidP="00F4353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FE0ED5">
              <w:rPr>
                <w:rStyle w:val="20"/>
                <w:bCs/>
                <w:iCs/>
                <w:sz w:val="26"/>
                <w:szCs w:val="26"/>
              </w:rPr>
              <w:t>3 робочі дні</w:t>
            </w:r>
          </w:p>
        </w:tc>
      </w:tr>
      <w:tr w:rsidR="00B45F85" w:rsidRPr="00F4353B" w:rsidTr="00BC0E46">
        <w:trPr>
          <w:trHeight w:val="993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Основна технічна інвентаризація (переобмір)квартири площею до 100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кв.м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з виготовленням технічного паспорта  та довідки про показники об’єкта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1467,67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2935,34</w:t>
            </w:r>
          </w:p>
        </w:tc>
      </w:tr>
      <w:tr w:rsidR="00B45F85" w:rsidRPr="00F4353B" w:rsidTr="00BC0E46">
        <w:trPr>
          <w:trHeight w:val="685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Основна технічна інвентаризація гаражу з виготовленням технічного паспорта та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та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довідки про показники об’єкта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1490,27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2980,54</w:t>
            </w:r>
          </w:p>
        </w:tc>
      </w:tr>
      <w:tr w:rsidR="00B45F85" w:rsidRPr="00F4353B" w:rsidTr="00BC0E46">
        <w:trPr>
          <w:trHeight w:val="102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Основна технічна інвентаризація нежитлового приміщення площею до 100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кв.м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з виготовленням технічного паспорта та довідки про показники об’єкта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1432,01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2864,02</w:t>
            </w:r>
          </w:p>
        </w:tc>
      </w:tr>
      <w:tr w:rsidR="00B45F85" w:rsidRPr="00F4353B" w:rsidTr="00BC0E46">
        <w:trPr>
          <w:trHeight w:val="102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Основна технічна інвентаризація нежитлового приміщення площею 500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кв.м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з виготовленням технічного паспорта та довідки про показники об’єкта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2942,01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5884,02</w:t>
            </w:r>
          </w:p>
        </w:tc>
      </w:tr>
      <w:tr w:rsidR="00B45F85" w:rsidRPr="00F4353B" w:rsidTr="00BC0E46">
        <w:trPr>
          <w:trHeight w:val="102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Основна технічна інвентаризація нежитлового приміщення площею 1000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кв.м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з виготовленням технічного паспорта та довідки про показники об’єкта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5973,10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>*</w:t>
            </w:r>
          </w:p>
        </w:tc>
      </w:tr>
      <w:tr w:rsidR="00B45F85" w:rsidRPr="00F4353B" w:rsidTr="00BC0E46">
        <w:trPr>
          <w:trHeight w:val="102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Основна технічна інвентаризація приватного (садибного) будинку (без господарських будівель та споруд)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 xml:space="preserve">від </w:t>
            </w:r>
            <w:r>
              <w:rPr>
                <w:rStyle w:val="22"/>
                <w:sz w:val="26"/>
                <w:szCs w:val="26"/>
              </w:rPr>
              <w:t>1739,60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</w:p>
          <w:p w:rsidR="00B45F85" w:rsidRPr="006B4BF7" w:rsidRDefault="00B45F85" w:rsidP="006B4BF7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 xml:space="preserve">від </w:t>
            </w:r>
            <w:r>
              <w:rPr>
                <w:rStyle w:val="22"/>
                <w:sz w:val="26"/>
                <w:szCs w:val="26"/>
              </w:rPr>
              <w:t>3479,20</w:t>
            </w:r>
          </w:p>
        </w:tc>
      </w:tr>
      <w:tr w:rsidR="00B45F85" w:rsidRPr="00F4353B" w:rsidTr="00BC0E46">
        <w:trPr>
          <w:trHeight w:val="33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Виготовлення довідки про показники об’єкту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435,71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871,42</w:t>
            </w:r>
          </w:p>
        </w:tc>
      </w:tr>
      <w:tr w:rsidR="00B45F85" w:rsidRPr="00F4353B" w:rsidTr="00BC0E46">
        <w:trPr>
          <w:trHeight w:val="33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Довідка про відсутність забудови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782,64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1565,28</w:t>
            </w:r>
          </w:p>
        </w:tc>
      </w:tr>
      <w:tr w:rsidR="00B45F85" w:rsidRPr="00F4353B" w:rsidTr="00BC0E46">
        <w:trPr>
          <w:trHeight w:val="33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Висновок про можливість поділу (виділу)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887,97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1775,93</w:t>
            </w:r>
          </w:p>
        </w:tc>
      </w:tr>
      <w:tr w:rsidR="00B45F85" w:rsidRPr="00F4353B" w:rsidTr="00BC0E46">
        <w:trPr>
          <w:trHeight w:val="57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Довідка щодо переходу права власності </w:t>
            </w:r>
          </w:p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(+ за кожний наступний перехід)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568,99 </w:t>
            </w: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>(+</w:t>
            </w:r>
            <w:r>
              <w:rPr>
                <w:rStyle w:val="22"/>
                <w:sz w:val="26"/>
                <w:szCs w:val="26"/>
              </w:rPr>
              <w:t>100,66</w:t>
            </w:r>
            <w:r w:rsidRPr="00FE0ED5">
              <w:rPr>
                <w:rStyle w:val="22"/>
                <w:sz w:val="26"/>
                <w:szCs w:val="26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1137,98</w:t>
            </w: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 xml:space="preserve"> (+</w:t>
            </w:r>
            <w:r>
              <w:rPr>
                <w:rStyle w:val="22"/>
                <w:sz w:val="26"/>
                <w:szCs w:val="26"/>
              </w:rPr>
              <w:t>201,32</w:t>
            </w:r>
            <w:r w:rsidRPr="00FE0ED5">
              <w:rPr>
                <w:rStyle w:val="22"/>
                <w:sz w:val="26"/>
                <w:szCs w:val="26"/>
              </w:rPr>
              <w:t>)</w:t>
            </w:r>
          </w:p>
        </w:tc>
      </w:tr>
      <w:tr w:rsidR="00B45F85" w:rsidRPr="00F4353B" w:rsidTr="00BC0E46">
        <w:trPr>
          <w:trHeight w:val="759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 xml:space="preserve">Надання копії з копії </w:t>
            </w:r>
            <w:proofErr w:type="spellStart"/>
            <w:r w:rsidRPr="00BC0E46">
              <w:rPr>
                <w:rStyle w:val="22"/>
                <w:sz w:val="26"/>
                <w:szCs w:val="26"/>
              </w:rPr>
              <w:t>правовстановчого</w:t>
            </w:r>
            <w:proofErr w:type="spellEnd"/>
            <w:r w:rsidRPr="00BC0E46">
              <w:rPr>
                <w:rStyle w:val="22"/>
                <w:sz w:val="26"/>
                <w:szCs w:val="26"/>
              </w:rPr>
              <w:t xml:space="preserve"> документа який зберігається в КП КМР «КМ БТІ»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490,01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980,02</w:t>
            </w:r>
          </w:p>
        </w:tc>
      </w:tr>
      <w:tr w:rsidR="00B45F85" w:rsidRPr="00F4353B" w:rsidTr="00BC0E46">
        <w:trPr>
          <w:trHeight w:val="56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Інформаційна довідка (+ за кожного співвласника)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335,99</w:t>
            </w: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 xml:space="preserve"> (+</w:t>
            </w:r>
            <w:r>
              <w:rPr>
                <w:rStyle w:val="22"/>
                <w:sz w:val="26"/>
                <w:szCs w:val="26"/>
              </w:rPr>
              <w:t>23,07</w:t>
            </w:r>
            <w:r w:rsidRPr="00FE0ED5">
              <w:rPr>
                <w:rStyle w:val="22"/>
                <w:sz w:val="26"/>
                <w:szCs w:val="26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671,98</w:t>
            </w:r>
          </w:p>
          <w:p w:rsidR="00B45F85" w:rsidRPr="006B4BF7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sz w:val="26"/>
                <w:szCs w:val="26"/>
              </w:rPr>
            </w:pPr>
            <w:r w:rsidRPr="00FE0ED5">
              <w:rPr>
                <w:rStyle w:val="22"/>
                <w:sz w:val="26"/>
                <w:szCs w:val="26"/>
              </w:rPr>
              <w:t>(+</w:t>
            </w:r>
            <w:r>
              <w:rPr>
                <w:rStyle w:val="22"/>
                <w:sz w:val="26"/>
                <w:szCs w:val="26"/>
              </w:rPr>
              <w:t>46,14</w:t>
            </w:r>
            <w:r w:rsidRPr="00FE0ED5">
              <w:rPr>
                <w:rStyle w:val="22"/>
                <w:sz w:val="26"/>
                <w:szCs w:val="26"/>
              </w:rPr>
              <w:t>)</w:t>
            </w:r>
          </w:p>
        </w:tc>
      </w:tr>
      <w:tr w:rsidR="00B45F85" w:rsidRPr="00F4353B" w:rsidTr="00BC0E46">
        <w:trPr>
          <w:trHeight w:val="56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Pr="00BC0E46" w:rsidRDefault="00B45F85" w:rsidP="00F6333E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Надання інформації про відсутність зареєстрованого права власності на об’єкт нерухомого майна (за 1 адресу)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Pr="003A1DB2" w:rsidRDefault="003A1DB2" w:rsidP="00F6333E">
            <w:pPr>
              <w:spacing w:line="276" w:lineRule="auto"/>
              <w:jc w:val="center"/>
              <w:rPr>
                <w:rStyle w:val="22"/>
                <w:rFonts w:cs="Times New Roman"/>
                <w:sz w:val="26"/>
                <w:szCs w:val="26"/>
                <w:lang w:val="en-US"/>
              </w:rPr>
            </w:pPr>
            <w:r>
              <w:rPr>
                <w:rStyle w:val="22"/>
                <w:rFonts w:cs="Times New Roman"/>
                <w:sz w:val="26"/>
                <w:szCs w:val="26"/>
                <w:lang w:val="en-US"/>
              </w:rPr>
              <w:t>197</w:t>
            </w:r>
            <w:r>
              <w:rPr>
                <w:rStyle w:val="22"/>
                <w:rFonts w:cs="Times New Roman"/>
                <w:sz w:val="26"/>
                <w:szCs w:val="26"/>
              </w:rPr>
              <w:t>,</w:t>
            </w:r>
            <w:r>
              <w:rPr>
                <w:rStyle w:val="22"/>
                <w:rFonts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0309F7" w:rsidP="00F6333E">
            <w:pPr>
              <w:spacing w:line="276" w:lineRule="auto"/>
              <w:jc w:val="center"/>
              <w:rPr>
                <w:rStyle w:val="22"/>
                <w:rFonts w:cs="Times New Roman"/>
                <w:sz w:val="26"/>
                <w:szCs w:val="26"/>
              </w:rPr>
            </w:pPr>
            <w:r>
              <w:rPr>
                <w:rStyle w:val="22"/>
                <w:rFonts w:cs="Times New Roman"/>
                <w:sz w:val="26"/>
                <w:szCs w:val="26"/>
              </w:rPr>
              <w:t>395,16</w:t>
            </w:r>
          </w:p>
        </w:tc>
      </w:tr>
      <w:tr w:rsidR="00B45F85" w:rsidRPr="00F4353B" w:rsidTr="00BC0E46">
        <w:trPr>
          <w:trHeight w:val="567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Pr="00BC0E46" w:rsidRDefault="00B45F85" w:rsidP="009100DC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sz w:val="26"/>
                <w:szCs w:val="26"/>
              </w:rPr>
            </w:pPr>
            <w:r w:rsidRPr="00BC0E46">
              <w:rPr>
                <w:rStyle w:val="22"/>
                <w:sz w:val="26"/>
                <w:szCs w:val="26"/>
              </w:rPr>
              <w:t>Надання інформації щодо підтвердження поштової адреси (за 1 адресу), перейменування вулиць та інше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5" w:rsidRPr="006B4BF7" w:rsidRDefault="003A1DB2" w:rsidP="00F6333E">
            <w:pPr>
              <w:spacing w:line="276" w:lineRule="auto"/>
              <w:jc w:val="center"/>
              <w:rPr>
                <w:rStyle w:val="22"/>
                <w:rFonts w:cs="Times New Roman"/>
                <w:sz w:val="26"/>
                <w:szCs w:val="26"/>
              </w:rPr>
            </w:pPr>
            <w:r>
              <w:rPr>
                <w:rStyle w:val="22"/>
                <w:rFonts w:cs="Times New Roman"/>
                <w:sz w:val="26"/>
                <w:szCs w:val="26"/>
              </w:rPr>
              <w:t>197,58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5" w:rsidRPr="006B4BF7" w:rsidRDefault="000309F7" w:rsidP="00F6333E">
            <w:pPr>
              <w:spacing w:line="276" w:lineRule="auto"/>
              <w:jc w:val="center"/>
              <w:rPr>
                <w:rStyle w:val="22"/>
                <w:rFonts w:cs="Times New Roman"/>
                <w:sz w:val="26"/>
                <w:szCs w:val="26"/>
              </w:rPr>
            </w:pPr>
            <w:r>
              <w:rPr>
                <w:rStyle w:val="22"/>
                <w:rFonts w:cs="Times New Roman"/>
                <w:sz w:val="26"/>
                <w:szCs w:val="26"/>
              </w:rPr>
              <w:t>395,16</w:t>
            </w:r>
          </w:p>
        </w:tc>
      </w:tr>
    </w:tbl>
    <w:p w:rsidR="00B45F85" w:rsidRPr="00185E4B" w:rsidRDefault="00B45F85" w:rsidP="00F4353B">
      <w:pPr>
        <w:pStyle w:val="a5"/>
        <w:shd w:val="clear" w:color="auto" w:fill="auto"/>
        <w:spacing w:line="240" w:lineRule="auto"/>
        <w:jc w:val="right"/>
        <w:rPr>
          <w:lang w:val="ru-RU"/>
        </w:rPr>
      </w:pPr>
      <w:r w:rsidRPr="00185E4B">
        <w:rPr>
          <w:lang w:val="ru-RU"/>
        </w:rPr>
        <w:t xml:space="preserve">*- </w:t>
      </w:r>
      <w:proofErr w:type="spellStart"/>
      <w:r w:rsidRPr="00185E4B">
        <w:rPr>
          <w:lang w:val="ru-RU"/>
        </w:rPr>
        <w:t>надання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послуги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залежить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від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складності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об’єкта</w:t>
      </w:r>
      <w:proofErr w:type="spellEnd"/>
      <w:r w:rsidRPr="00185E4B">
        <w:rPr>
          <w:lang w:val="ru-RU"/>
        </w:rPr>
        <w:t xml:space="preserve"> та </w:t>
      </w:r>
      <w:proofErr w:type="spellStart"/>
      <w:r w:rsidRPr="00185E4B">
        <w:rPr>
          <w:lang w:val="ru-RU"/>
        </w:rPr>
        <w:t>можливості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її</w:t>
      </w:r>
      <w:proofErr w:type="spellEnd"/>
      <w:r w:rsidRPr="00185E4B">
        <w:rPr>
          <w:lang w:val="ru-RU"/>
        </w:rPr>
        <w:t xml:space="preserve"> </w:t>
      </w:r>
      <w:proofErr w:type="spellStart"/>
      <w:r w:rsidRPr="00185E4B">
        <w:rPr>
          <w:lang w:val="ru-RU"/>
        </w:rPr>
        <w:t>виконання</w:t>
      </w:r>
      <w:proofErr w:type="spellEnd"/>
      <w:r w:rsidRPr="00185E4B">
        <w:rPr>
          <w:lang w:val="ru-RU"/>
        </w:rPr>
        <w:t>.</w:t>
      </w:r>
    </w:p>
    <w:p w:rsidR="00B45F85" w:rsidRPr="003A1DB2" w:rsidRDefault="00B45F85" w:rsidP="00F4353B">
      <w:pPr>
        <w:rPr>
          <w:rFonts w:ascii="Times New Roman" w:hAnsi="Times New Roman" w:cs="Times New Roman"/>
          <w:sz w:val="2"/>
          <w:szCs w:val="2"/>
          <w:lang w:val="en-US"/>
        </w:rPr>
      </w:pPr>
      <w:bookmarkStart w:id="0" w:name="_GoBack"/>
      <w:bookmarkEnd w:id="0"/>
    </w:p>
    <w:sectPr w:rsidR="00B45F85" w:rsidRPr="003A1DB2" w:rsidSect="00890055">
      <w:pgSz w:w="11909" w:h="16840"/>
      <w:pgMar w:top="854" w:right="852" w:bottom="854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4E3" w:rsidRDefault="005D44E3">
      <w:r>
        <w:separator/>
      </w:r>
    </w:p>
  </w:endnote>
  <w:endnote w:type="continuationSeparator" w:id="0">
    <w:p w:rsidR="005D44E3" w:rsidRDefault="005D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4E3" w:rsidRDefault="005D44E3"/>
  </w:footnote>
  <w:footnote w:type="continuationSeparator" w:id="0">
    <w:p w:rsidR="005D44E3" w:rsidRDefault="005D4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C33"/>
    <w:rsid w:val="000252DF"/>
    <w:rsid w:val="000309F7"/>
    <w:rsid w:val="000C6424"/>
    <w:rsid w:val="000D1303"/>
    <w:rsid w:val="000E2B4C"/>
    <w:rsid w:val="001257AF"/>
    <w:rsid w:val="00177375"/>
    <w:rsid w:val="00185E4B"/>
    <w:rsid w:val="001C2827"/>
    <w:rsid w:val="002506C7"/>
    <w:rsid w:val="00267F1C"/>
    <w:rsid w:val="0029627C"/>
    <w:rsid w:val="002B22E0"/>
    <w:rsid w:val="002C31A5"/>
    <w:rsid w:val="002E3EA6"/>
    <w:rsid w:val="00333151"/>
    <w:rsid w:val="003551C5"/>
    <w:rsid w:val="00362A6F"/>
    <w:rsid w:val="003A1DB2"/>
    <w:rsid w:val="003E4BB9"/>
    <w:rsid w:val="003E6D27"/>
    <w:rsid w:val="00480D18"/>
    <w:rsid w:val="004F4C97"/>
    <w:rsid w:val="00516DA8"/>
    <w:rsid w:val="00560489"/>
    <w:rsid w:val="00597837"/>
    <w:rsid w:val="005D44E3"/>
    <w:rsid w:val="006158EF"/>
    <w:rsid w:val="006310AE"/>
    <w:rsid w:val="006B0104"/>
    <w:rsid w:val="006B4BF7"/>
    <w:rsid w:val="0071253F"/>
    <w:rsid w:val="00744C6A"/>
    <w:rsid w:val="007E3AAD"/>
    <w:rsid w:val="00890055"/>
    <w:rsid w:val="008C6321"/>
    <w:rsid w:val="008F60CF"/>
    <w:rsid w:val="009033D0"/>
    <w:rsid w:val="009100DC"/>
    <w:rsid w:val="00922314"/>
    <w:rsid w:val="00986439"/>
    <w:rsid w:val="00990C8A"/>
    <w:rsid w:val="009C63F0"/>
    <w:rsid w:val="009E064B"/>
    <w:rsid w:val="00A34DE6"/>
    <w:rsid w:val="00A71C33"/>
    <w:rsid w:val="00A82343"/>
    <w:rsid w:val="00A9678E"/>
    <w:rsid w:val="00AB459B"/>
    <w:rsid w:val="00AD428F"/>
    <w:rsid w:val="00B45F85"/>
    <w:rsid w:val="00B87F50"/>
    <w:rsid w:val="00B92455"/>
    <w:rsid w:val="00B971B3"/>
    <w:rsid w:val="00BA060A"/>
    <w:rsid w:val="00BC0E46"/>
    <w:rsid w:val="00BC2D8D"/>
    <w:rsid w:val="00BF5AE8"/>
    <w:rsid w:val="00C73041"/>
    <w:rsid w:val="00D81F97"/>
    <w:rsid w:val="00E76DEB"/>
    <w:rsid w:val="00F4353B"/>
    <w:rsid w:val="00F6333E"/>
    <w:rsid w:val="00FA5771"/>
    <w:rsid w:val="00FC2B7A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3D63"/>
  <w15:docId w15:val="{67825576-54BB-42F9-AEB2-7BABCAF2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1C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551C5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3551C5"/>
    <w:rPr>
      <w:rFonts w:ascii="Times New Roman" w:hAnsi="Times New Roman"/>
      <w:b/>
      <w:sz w:val="28"/>
      <w:u w:val="none"/>
    </w:rPr>
  </w:style>
  <w:style w:type="character" w:customStyle="1" w:styleId="a4">
    <w:name w:val="Подпись к таблице_"/>
    <w:link w:val="a5"/>
    <w:uiPriority w:val="99"/>
    <w:locked/>
    <w:rsid w:val="003551C5"/>
    <w:rPr>
      <w:rFonts w:ascii="Times New Roman" w:hAnsi="Times New Roman"/>
      <w:u w:val="none"/>
    </w:rPr>
  </w:style>
  <w:style w:type="character" w:customStyle="1" w:styleId="20">
    <w:name w:val="Основной текст (2) + Полужирный"/>
    <w:aliases w:val="Курсив"/>
    <w:uiPriority w:val="99"/>
    <w:rsid w:val="003551C5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2">
    <w:name w:val="Основной текст (2)"/>
    <w:uiPriority w:val="99"/>
    <w:rsid w:val="003551C5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3551C5"/>
    <w:pPr>
      <w:shd w:val="clear" w:color="auto" w:fill="FFFFFF"/>
      <w:spacing w:line="322" w:lineRule="exact"/>
      <w:ind w:firstLine="680"/>
      <w:jc w:val="both"/>
    </w:pPr>
    <w:rPr>
      <w:rFonts w:ascii="Times New Roman" w:hAnsi="Times New Roman" w:cs="Times New Roman"/>
      <w:color w:val="auto"/>
      <w:sz w:val="28"/>
      <w:szCs w:val="20"/>
      <w:lang w:val="en-US" w:eastAsia="ru-RU"/>
    </w:rPr>
  </w:style>
  <w:style w:type="paragraph" w:customStyle="1" w:styleId="30">
    <w:name w:val="Основной текст (3)"/>
    <w:basedOn w:val="a"/>
    <w:link w:val="3"/>
    <w:uiPriority w:val="99"/>
    <w:rsid w:val="003551C5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5">
    <w:name w:val="Подпись к таблице"/>
    <w:basedOn w:val="a"/>
    <w:link w:val="a4"/>
    <w:uiPriority w:val="99"/>
    <w:rsid w:val="003551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&lt;4D6963726F736F667420576F7264202D20EFF0E5F1EAF3F0E0EDF220C1D2B22032303138&gt;</dc:title>
  <dc:subject/>
  <dc:creator>Сушко Микола Михайлович</dc:creator>
  <cp:keywords/>
  <dc:description/>
  <cp:lastModifiedBy>Сушко Микола Михайлович</cp:lastModifiedBy>
  <cp:revision>36</cp:revision>
  <cp:lastPrinted>2023-11-27T12:56:00Z</cp:lastPrinted>
  <dcterms:created xsi:type="dcterms:W3CDTF">2020-02-03T14:11:00Z</dcterms:created>
  <dcterms:modified xsi:type="dcterms:W3CDTF">2023-12-11T07:49:00Z</dcterms:modified>
</cp:coreProperties>
</file>