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0237" w:rsidRPr="00860237" w:rsidRDefault="00860237" w:rsidP="00913975">
      <w:pPr>
        <w:pStyle w:val="20"/>
        <w:spacing w:after="0"/>
      </w:pPr>
    </w:p>
    <w:p w:rsidR="00860237" w:rsidRPr="00860237" w:rsidRDefault="00860237" w:rsidP="00913975">
      <w:pPr>
        <w:pStyle w:val="20"/>
        <w:spacing w:after="0"/>
      </w:pPr>
    </w:p>
    <w:p w:rsidR="00913975" w:rsidRPr="00860237" w:rsidRDefault="00913975" w:rsidP="00913975">
      <w:pPr>
        <w:pStyle w:val="20"/>
        <w:spacing w:after="0"/>
      </w:pPr>
      <w:r w:rsidRPr="00860237">
        <w:t>ПЛАН ЗАХОДІВ</w:t>
      </w:r>
    </w:p>
    <w:p w:rsidR="00F432CE" w:rsidRPr="00860237" w:rsidRDefault="00F432CE" w:rsidP="00913975">
      <w:pPr>
        <w:pStyle w:val="20"/>
        <w:spacing w:after="0"/>
      </w:pPr>
      <w:r w:rsidRPr="00860237">
        <w:t>на 2024 рік</w:t>
      </w:r>
    </w:p>
    <w:p w:rsidR="00913975" w:rsidRPr="00860237" w:rsidRDefault="00913975" w:rsidP="00913975">
      <w:pPr>
        <w:pStyle w:val="20"/>
        <w:spacing w:after="0"/>
      </w:pPr>
      <w:r w:rsidRPr="00860237">
        <w:t xml:space="preserve">зі створення </w:t>
      </w:r>
      <w:proofErr w:type="spellStart"/>
      <w:r w:rsidRPr="00860237">
        <w:t>безбар’єрного</w:t>
      </w:r>
      <w:proofErr w:type="spellEnd"/>
      <w:r w:rsidRPr="00860237">
        <w:t xml:space="preserve"> простору в</w:t>
      </w:r>
    </w:p>
    <w:p w:rsidR="00913975" w:rsidRPr="00860237" w:rsidRDefault="00913975" w:rsidP="00913975">
      <w:pPr>
        <w:pStyle w:val="20"/>
        <w:spacing w:after="0"/>
      </w:pPr>
      <w:r w:rsidRPr="00860237">
        <w:t xml:space="preserve"> комунальному підприємстві Київської міської ради </w:t>
      </w:r>
    </w:p>
    <w:p w:rsidR="00AB5B7C" w:rsidRPr="00860237" w:rsidRDefault="00913975" w:rsidP="00913975">
      <w:pPr>
        <w:pStyle w:val="20"/>
        <w:spacing w:after="0"/>
      </w:pPr>
      <w:r w:rsidRPr="00860237">
        <w:t>"Київське міське бюро технічної інвентаризації"</w:t>
      </w:r>
      <w:r w:rsidR="002B3D17">
        <w:t xml:space="preserve"> (далі - Бюро)</w:t>
      </w:r>
    </w:p>
    <w:p w:rsidR="00913975" w:rsidRPr="00860237" w:rsidRDefault="00913975" w:rsidP="00913975">
      <w:pPr>
        <w:pStyle w:val="20"/>
        <w:spacing w:after="0"/>
      </w:pPr>
    </w:p>
    <w:p w:rsidR="00913975" w:rsidRPr="00860237" w:rsidRDefault="00913975" w:rsidP="00913975">
      <w:pPr>
        <w:pStyle w:val="20"/>
        <w:spacing w:after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3544"/>
        <w:gridCol w:w="2268"/>
        <w:gridCol w:w="2272"/>
      </w:tblGrid>
      <w:tr w:rsidR="009921C3" w:rsidRPr="00860237" w:rsidTr="00720FE4">
        <w:trPr>
          <w:trHeight w:val="562"/>
        </w:trPr>
        <w:tc>
          <w:tcPr>
            <w:tcW w:w="3114" w:type="dxa"/>
          </w:tcPr>
          <w:p w:rsidR="009921C3" w:rsidRPr="00860237" w:rsidRDefault="009921C3" w:rsidP="00860237">
            <w:pPr>
              <w:pStyle w:val="a5"/>
              <w:jc w:val="center"/>
              <w:rPr>
                <w:b/>
                <w:bCs/>
              </w:rPr>
            </w:pPr>
            <w:r w:rsidRPr="00860237">
              <w:rPr>
                <w:b/>
                <w:bCs/>
              </w:rPr>
              <w:t>Завдання</w:t>
            </w:r>
          </w:p>
        </w:tc>
        <w:tc>
          <w:tcPr>
            <w:tcW w:w="3402" w:type="dxa"/>
          </w:tcPr>
          <w:p w:rsidR="009921C3" w:rsidRPr="00860237" w:rsidRDefault="009921C3" w:rsidP="00860237">
            <w:pPr>
              <w:pStyle w:val="a5"/>
              <w:jc w:val="center"/>
              <w:rPr>
                <w:b/>
                <w:bCs/>
              </w:rPr>
            </w:pPr>
            <w:r w:rsidRPr="00860237">
              <w:rPr>
                <w:b/>
                <w:bCs/>
              </w:rPr>
              <w:t>Захід</w:t>
            </w:r>
          </w:p>
        </w:tc>
        <w:tc>
          <w:tcPr>
            <w:tcW w:w="3544" w:type="dxa"/>
          </w:tcPr>
          <w:p w:rsidR="009921C3" w:rsidRPr="00860237" w:rsidRDefault="009921C3" w:rsidP="00447F47">
            <w:pPr>
              <w:pStyle w:val="a5"/>
              <w:jc w:val="center"/>
            </w:pPr>
            <w:r w:rsidRPr="00860237">
              <w:rPr>
                <w:b/>
                <w:bCs/>
              </w:rPr>
              <w:t>Очікуваний результат</w:t>
            </w:r>
          </w:p>
        </w:tc>
        <w:tc>
          <w:tcPr>
            <w:tcW w:w="2268" w:type="dxa"/>
          </w:tcPr>
          <w:p w:rsidR="009921C3" w:rsidRPr="00860237" w:rsidRDefault="009921C3" w:rsidP="00860237">
            <w:pPr>
              <w:pStyle w:val="20"/>
              <w:spacing w:after="0"/>
            </w:pPr>
            <w:r w:rsidRPr="00860237">
              <w:t>Строк виконання</w:t>
            </w:r>
          </w:p>
        </w:tc>
        <w:tc>
          <w:tcPr>
            <w:tcW w:w="2272" w:type="dxa"/>
          </w:tcPr>
          <w:p w:rsidR="009921C3" w:rsidRPr="00860237" w:rsidRDefault="00B46510" w:rsidP="00860237">
            <w:pPr>
              <w:pStyle w:val="20"/>
              <w:spacing w:after="0"/>
            </w:pPr>
            <w:r>
              <w:t>Пр</w:t>
            </w:r>
            <w:bookmarkStart w:id="0" w:name="_GoBack"/>
            <w:bookmarkEnd w:id="0"/>
            <w:r>
              <w:t>имітки</w:t>
            </w:r>
          </w:p>
        </w:tc>
      </w:tr>
      <w:tr w:rsidR="009921C3" w:rsidRPr="00860237" w:rsidTr="00720FE4">
        <w:tc>
          <w:tcPr>
            <w:tcW w:w="3114" w:type="dxa"/>
          </w:tcPr>
          <w:p w:rsidR="009921C3" w:rsidRPr="00860237" w:rsidRDefault="009921C3" w:rsidP="00913975">
            <w:pPr>
              <w:pStyle w:val="20"/>
              <w:spacing w:after="0"/>
            </w:pPr>
            <w:r w:rsidRPr="00860237">
              <w:t>1</w:t>
            </w:r>
          </w:p>
        </w:tc>
        <w:tc>
          <w:tcPr>
            <w:tcW w:w="3402" w:type="dxa"/>
          </w:tcPr>
          <w:p w:rsidR="009921C3" w:rsidRPr="00860237" w:rsidRDefault="009921C3" w:rsidP="00913975">
            <w:pPr>
              <w:pStyle w:val="20"/>
              <w:spacing w:after="0"/>
            </w:pPr>
            <w:r w:rsidRPr="00860237">
              <w:t>2</w:t>
            </w:r>
          </w:p>
        </w:tc>
        <w:tc>
          <w:tcPr>
            <w:tcW w:w="3544" w:type="dxa"/>
          </w:tcPr>
          <w:p w:rsidR="009921C3" w:rsidRPr="00860237" w:rsidRDefault="009921C3" w:rsidP="00913975">
            <w:pPr>
              <w:pStyle w:val="20"/>
              <w:spacing w:after="0"/>
            </w:pPr>
            <w:r w:rsidRPr="00860237">
              <w:t>3</w:t>
            </w:r>
          </w:p>
        </w:tc>
        <w:tc>
          <w:tcPr>
            <w:tcW w:w="2268" w:type="dxa"/>
          </w:tcPr>
          <w:p w:rsidR="009921C3" w:rsidRPr="00860237" w:rsidRDefault="009921C3" w:rsidP="00913975">
            <w:pPr>
              <w:pStyle w:val="20"/>
              <w:spacing w:after="0"/>
            </w:pPr>
            <w:r w:rsidRPr="00860237">
              <w:t>4</w:t>
            </w:r>
          </w:p>
        </w:tc>
        <w:tc>
          <w:tcPr>
            <w:tcW w:w="2272" w:type="dxa"/>
          </w:tcPr>
          <w:p w:rsidR="009921C3" w:rsidRPr="00860237" w:rsidRDefault="009921C3" w:rsidP="00913975">
            <w:pPr>
              <w:pStyle w:val="20"/>
              <w:spacing w:after="0"/>
            </w:pPr>
            <w:r w:rsidRPr="00860237">
              <w:t>5</w:t>
            </w:r>
          </w:p>
        </w:tc>
      </w:tr>
      <w:tr w:rsidR="009921C3" w:rsidRPr="00860237" w:rsidTr="006C6090">
        <w:tc>
          <w:tcPr>
            <w:tcW w:w="14600" w:type="dxa"/>
            <w:gridSpan w:val="5"/>
          </w:tcPr>
          <w:p w:rsidR="009921C3" w:rsidRPr="00860237" w:rsidRDefault="009921C3" w:rsidP="009921C3">
            <w:pPr>
              <w:pStyle w:val="a5"/>
              <w:tabs>
                <w:tab w:val="right" w:pos="2333"/>
              </w:tabs>
              <w:jc w:val="center"/>
              <w:rPr>
                <w:b/>
                <w:bCs/>
              </w:rPr>
            </w:pPr>
            <w:r w:rsidRPr="00860237">
              <w:rPr>
                <w:b/>
                <w:bCs/>
              </w:rPr>
              <w:t xml:space="preserve">Напрям 1. Фізична </w:t>
            </w:r>
            <w:proofErr w:type="spellStart"/>
            <w:r w:rsidRPr="00860237">
              <w:rPr>
                <w:b/>
                <w:bCs/>
              </w:rPr>
              <w:t>безбар’єрність</w:t>
            </w:r>
            <w:proofErr w:type="spellEnd"/>
          </w:p>
        </w:tc>
      </w:tr>
      <w:tr w:rsidR="009921C3" w:rsidRPr="00860237" w:rsidTr="00720FE4">
        <w:tc>
          <w:tcPr>
            <w:tcW w:w="3114" w:type="dxa"/>
          </w:tcPr>
          <w:p w:rsidR="009921C3" w:rsidRPr="00860237" w:rsidRDefault="009921C3" w:rsidP="00AF6DCF">
            <w:pPr>
              <w:pStyle w:val="a5"/>
              <w:tabs>
                <w:tab w:val="left" w:pos="1469"/>
              </w:tabs>
              <w:jc w:val="both"/>
            </w:pPr>
            <w:r w:rsidRPr="00860237">
              <w:t xml:space="preserve">Проведення аналізу </w:t>
            </w:r>
            <w:r w:rsidR="002B3D17" w:rsidRPr="00860237">
              <w:t>доступності об’єктів фізичного оточення</w:t>
            </w:r>
            <w:r w:rsidR="002B3D17">
              <w:t>,</w:t>
            </w:r>
            <w:r w:rsidR="00F7387D">
              <w:t xml:space="preserve"> </w:t>
            </w:r>
            <w:r w:rsidR="002B3D17" w:rsidRPr="00860237">
              <w:t>стану безперешкодного доступу до</w:t>
            </w:r>
            <w:r w:rsidR="002B3D17">
              <w:t xml:space="preserve"> </w:t>
            </w:r>
            <w:r w:rsidR="002B3D17" w:rsidRPr="00860237">
              <w:t>громадськ</w:t>
            </w:r>
            <w:r w:rsidR="002B3D17">
              <w:t>ої</w:t>
            </w:r>
            <w:r w:rsidR="002B3D17" w:rsidRPr="00860237">
              <w:t xml:space="preserve"> будівл</w:t>
            </w:r>
            <w:r w:rsidR="002B3D17">
              <w:t>і</w:t>
            </w:r>
            <w:r w:rsidR="002B3D17" w:rsidRPr="00860237">
              <w:t xml:space="preserve"> та приміщень</w:t>
            </w:r>
            <w:r w:rsidR="002B3D17">
              <w:t xml:space="preserve"> Бюро</w:t>
            </w:r>
            <w:r w:rsidR="002B3D17" w:rsidRPr="00860237">
              <w:t xml:space="preserve"> </w:t>
            </w:r>
            <w:r w:rsidRPr="00860237">
              <w:t>відповідно до встановлених норм доступності</w:t>
            </w:r>
          </w:p>
        </w:tc>
        <w:tc>
          <w:tcPr>
            <w:tcW w:w="3402" w:type="dxa"/>
          </w:tcPr>
          <w:p w:rsidR="009921C3" w:rsidRPr="00860237" w:rsidRDefault="009921C3" w:rsidP="00AF6DCF">
            <w:pPr>
              <w:pStyle w:val="a5"/>
              <w:tabs>
                <w:tab w:val="left" w:pos="1469"/>
              </w:tabs>
              <w:jc w:val="both"/>
            </w:pPr>
            <w:r w:rsidRPr="00860237">
              <w:t xml:space="preserve">Провести аналіз </w:t>
            </w:r>
            <w:r w:rsidR="002B3D17" w:rsidRPr="00860237">
              <w:t>доступності об’єктів фізичного оточення</w:t>
            </w:r>
            <w:r w:rsidR="002B3D17">
              <w:t>,</w:t>
            </w:r>
            <w:r w:rsidR="00F7387D">
              <w:t xml:space="preserve"> </w:t>
            </w:r>
            <w:r w:rsidRPr="00860237">
              <w:t xml:space="preserve">стану безперешкодного доступу </w:t>
            </w:r>
            <w:r w:rsidR="002B3D17" w:rsidRPr="00860237">
              <w:t>до</w:t>
            </w:r>
            <w:r w:rsidR="002B3D17">
              <w:t xml:space="preserve"> </w:t>
            </w:r>
            <w:r w:rsidR="002B3D17" w:rsidRPr="00860237">
              <w:t>громадськ</w:t>
            </w:r>
            <w:r w:rsidR="002B3D17">
              <w:t>ої</w:t>
            </w:r>
            <w:r w:rsidR="002B3D17" w:rsidRPr="00860237">
              <w:t xml:space="preserve"> будівл</w:t>
            </w:r>
            <w:r w:rsidR="002B3D17">
              <w:t>і</w:t>
            </w:r>
            <w:r w:rsidR="002B3D17" w:rsidRPr="00860237">
              <w:t xml:space="preserve"> та приміщень</w:t>
            </w:r>
            <w:r w:rsidR="002B3D17">
              <w:t xml:space="preserve"> Бюро</w:t>
            </w:r>
            <w:r w:rsidR="002B3D17" w:rsidRPr="00860237">
              <w:t xml:space="preserve"> </w:t>
            </w:r>
            <w:r w:rsidRPr="00860237">
              <w:t xml:space="preserve">для осіб з інвалідністю та інших маломобільних груп населення </w:t>
            </w:r>
          </w:p>
        </w:tc>
        <w:tc>
          <w:tcPr>
            <w:tcW w:w="3544" w:type="dxa"/>
          </w:tcPr>
          <w:p w:rsidR="009921C3" w:rsidRPr="00860237" w:rsidRDefault="009921C3" w:rsidP="00AF6DCF">
            <w:pPr>
              <w:pStyle w:val="a5"/>
              <w:tabs>
                <w:tab w:val="left" w:pos="1469"/>
              </w:tabs>
              <w:jc w:val="both"/>
            </w:pPr>
            <w:r w:rsidRPr="00860237">
              <w:t xml:space="preserve">Результати аналізу </w:t>
            </w:r>
            <w:r w:rsidR="002B3D17" w:rsidRPr="00860237">
              <w:t xml:space="preserve">доступності </w:t>
            </w:r>
            <w:r w:rsidRPr="00860237">
              <w:t>надати начальнику Бюро</w:t>
            </w:r>
          </w:p>
        </w:tc>
        <w:tc>
          <w:tcPr>
            <w:tcW w:w="2268" w:type="dxa"/>
          </w:tcPr>
          <w:p w:rsidR="009921C3" w:rsidRPr="00860237" w:rsidRDefault="009921C3" w:rsidP="002B3D17">
            <w:pPr>
              <w:pStyle w:val="20"/>
              <w:spacing w:after="0"/>
              <w:jc w:val="left"/>
              <w:rPr>
                <w:b w:val="0"/>
                <w:bCs w:val="0"/>
              </w:rPr>
            </w:pPr>
            <w:r w:rsidRPr="00860237">
              <w:rPr>
                <w:b w:val="0"/>
                <w:bCs w:val="0"/>
              </w:rPr>
              <w:t>лютий 2024 р.</w:t>
            </w:r>
          </w:p>
        </w:tc>
        <w:tc>
          <w:tcPr>
            <w:tcW w:w="2272" w:type="dxa"/>
          </w:tcPr>
          <w:p w:rsidR="009921C3" w:rsidRPr="00860237" w:rsidRDefault="009921C3" w:rsidP="002B3D17">
            <w:pPr>
              <w:pStyle w:val="20"/>
              <w:spacing w:after="0"/>
              <w:jc w:val="left"/>
              <w:rPr>
                <w:b w:val="0"/>
                <w:bCs w:val="0"/>
              </w:rPr>
            </w:pPr>
          </w:p>
        </w:tc>
      </w:tr>
      <w:tr w:rsidR="009921C3" w:rsidRPr="00860237" w:rsidTr="00720FE4">
        <w:tc>
          <w:tcPr>
            <w:tcW w:w="3114" w:type="dxa"/>
            <w:vMerge w:val="restart"/>
          </w:tcPr>
          <w:p w:rsidR="009921C3" w:rsidRPr="00860237" w:rsidRDefault="009921C3" w:rsidP="00AF6DCF">
            <w:pPr>
              <w:pStyle w:val="a5"/>
              <w:tabs>
                <w:tab w:val="left" w:pos="1469"/>
              </w:tabs>
              <w:jc w:val="both"/>
            </w:pPr>
            <w:r w:rsidRPr="00860237">
              <w:t xml:space="preserve">Забезпечення для осіб з інвалідністю та інших маломобільних груп населення </w:t>
            </w:r>
            <w:r w:rsidR="002B3D17" w:rsidRPr="00860237">
              <w:t>безперешкодного доступу до</w:t>
            </w:r>
            <w:r w:rsidR="002B3D17">
              <w:t xml:space="preserve"> </w:t>
            </w:r>
            <w:r w:rsidR="002B3D17" w:rsidRPr="00860237">
              <w:t>громадськ</w:t>
            </w:r>
            <w:r w:rsidR="002B3D17">
              <w:t>ої</w:t>
            </w:r>
            <w:r w:rsidR="002B3D17" w:rsidRPr="00860237">
              <w:t xml:space="preserve"> будівл</w:t>
            </w:r>
            <w:r w:rsidR="002B3D17">
              <w:t>і</w:t>
            </w:r>
            <w:r w:rsidR="002B3D17" w:rsidRPr="00860237">
              <w:t xml:space="preserve"> та приміщень</w:t>
            </w:r>
            <w:r w:rsidR="002B3D17">
              <w:t xml:space="preserve"> Бюро</w:t>
            </w:r>
          </w:p>
        </w:tc>
        <w:tc>
          <w:tcPr>
            <w:tcW w:w="3402" w:type="dxa"/>
          </w:tcPr>
          <w:p w:rsidR="009921C3" w:rsidRPr="00860237" w:rsidRDefault="009921C3" w:rsidP="00BF43D4">
            <w:pPr>
              <w:pStyle w:val="a5"/>
              <w:tabs>
                <w:tab w:val="left" w:pos="1469"/>
              </w:tabs>
              <w:jc w:val="both"/>
            </w:pPr>
            <w:r w:rsidRPr="00860237">
              <w:t>Формування</w:t>
            </w:r>
            <w:r w:rsidR="00F7387D">
              <w:t xml:space="preserve"> </w:t>
            </w:r>
            <w:r w:rsidRPr="00860237">
              <w:t xml:space="preserve">пропозицій щодо пристосування об’єктів фізичного оточення, громадської будівлі і приміщень Бюро до встановлених норм для осіб з інвалідністю та інших маломобільних груп населення </w:t>
            </w:r>
          </w:p>
        </w:tc>
        <w:tc>
          <w:tcPr>
            <w:tcW w:w="3544" w:type="dxa"/>
          </w:tcPr>
          <w:p w:rsidR="009921C3" w:rsidRPr="00860237" w:rsidRDefault="009921C3" w:rsidP="00BF43D4">
            <w:pPr>
              <w:pStyle w:val="a5"/>
              <w:tabs>
                <w:tab w:val="left" w:pos="1469"/>
              </w:tabs>
              <w:jc w:val="both"/>
            </w:pPr>
            <w:r w:rsidRPr="00860237">
              <w:t xml:space="preserve">Пропозиції щодо пристосування об’єктів фізичного оточення, громадської будівлі і приміщень Бюро до встановлених норм для осіб з інвалідністю та інших маломобільних груп населення </w:t>
            </w:r>
          </w:p>
        </w:tc>
        <w:tc>
          <w:tcPr>
            <w:tcW w:w="2268" w:type="dxa"/>
          </w:tcPr>
          <w:p w:rsidR="009921C3" w:rsidRPr="00860237" w:rsidRDefault="009921C3" w:rsidP="00BF43D4">
            <w:pPr>
              <w:pStyle w:val="a5"/>
              <w:tabs>
                <w:tab w:val="right" w:pos="2333"/>
              </w:tabs>
            </w:pPr>
            <w:r w:rsidRPr="00860237">
              <w:t>березень 2024 р.</w:t>
            </w:r>
          </w:p>
        </w:tc>
        <w:tc>
          <w:tcPr>
            <w:tcW w:w="2272" w:type="dxa"/>
          </w:tcPr>
          <w:p w:rsidR="009921C3" w:rsidRPr="00860237" w:rsidRDefault="009921C3" w:rsidP="002B3D17">
            <w:pPr>
              <w:pStyle w:val="20"/>
              <w:spacing w:after="0"/>
              <w:jc w:val="left"/>
              <w:rPr>
                <w:b w:val="0"/>
                <w:bCs w:val="0"/>
              </w:rPr>
            </w:pPr>
          </w:p>
        </w:tc>
      </w:tr>
      <w:tr w:rsidR="009921C3" w:rsidRPr="00860237" w:rsidTr="00720FE4">
        <w:tc>
          <w:tcPr>
            <w:tcW w:w="3114" w:type="dxa"/>
            <w:vMerge/>
          </w:tcPr>
          <w:p w:rsidR="009921C3" w:rsidRPr="00860237" w:rsidRDefault="009921C3" w:rsidP="00BF43D4">
            <w:pPr>
              <w:pStyle w:val="a5"/>
              <w:tabs>
                <w:tab w:val="right" w:pos="2333"/>
              </w:tabs>
            </w:pPr>
          </w:p>
        </w:tc>
        <w:tc>
          <w:tcPr>
            <w:tcW w:w="3402" w:type="dxa"/>
          </w:tcPr>
          <w:p w:rsidR="009921C3" w:rsidRPr="00860237" w:rsidRDefault="009921C3" w:rsidP="00BF43D4">
            <w:pPr>
              <w:pStyle w:val="a5"/>
              <w:tabs>
                <w:tab w:val="right" w:pos="2741"/>
              </w:tabs>
            </w:pPr>
            <w:r w:rsidRPr="00860237">
              <w:t>Забезпечити встановлення кнопки виклику представника персоналу</w:t>
            </w:r>
            <w:r w:rsidR="002B3D17">
              <w:t xml:space="preserve"> Бюро </w:t>
            </w:r>
            <w:r w:rsidRPr="00860237">
              <w:t>для обслуговування маломобільних груп населення</w:t>
            </w:r>
          </w:p>
        </w:tc>
        <w:tc>
          <w:tcPr>
            <w:tcW w:w="3544" w:type="dxa"/>
          </w:tcPr>
          <w:p w:rsidR="009921C3" w:rsidRPr="00860237" w:rsidRDefault="009921C3" w:rsidP="00BF43D4">
            <w:pPr>
              <w:pStyle w:val="a5"/>
              <w:tabs>
                <w:tab w:val="right" w:pos="2333"/>
              </w:tabs>
            </w:pPr>
            <w:r w:rsidRPr="00860237">
              <w:t xml:space="preserve">Виконання заходів із встановлення кнопки виклику представника персоналу </w:t>
            </w:r>
            <w:r w:rsidR="001E5689">
              <w:t xml:space="preserve">Бюро </w:t>
            </w:r>
            <w:r w:rsidRPr="00860237">
              <w:t xml:space="preserve">для обслуговування маломобільних груп населення та забезпечення її </w:t>
            </w:r>
            <w:r w:rsidRPr="00860237">
              <w:lastRenderedPageBreak/>
              <w:t>працездатності</w:t>
            </w:r>
          </w:p>
        </w:tc>
        <w:tc>
          <w:tcPr>
            <w:tcW w:w="2268" w:type="dxa"/>
          </w:tcPr>
          <w:p w:rsidR="009921C3" w:rsidRPr="00860237" w:rsidRDefault="009921C3" w:rsidP="00BF43D4">
            <w:pPr>
              <w:pStyle w:val="a5"/>
              <w:tabs>
                <w:tab w:val="right" w:pos="2333"/>
              </w:tabs>
            </w:pPr>
            <w:r w:rsidRPr="00860237">
              <w:lastRenderedPageBreak/>
              <w:t>квітень 2024 р.</w:t>
            </w:r>
          </w:p>
        </w:tc>
        <w:tc>
          <w:tcPr>
            <w:tcW w:w="2272" w:type="dxa"/>
          </w:tcPr>
          <w:p w:rsidR="009921C3" w:rsidRPr="00860237" w:rsidRDefault="009921C3" w:rsidP="002B3D17">
            <w:pPr>
              <w:pStyle w:val="20"/>
              <w:spacing w:after="0"/>
              <w:jc w:val="left"/>
              <w:rPr>
                <w:b w:val="0"/>
                <w:bCs w:val="0"/>
              </w:rPr>
            </w:pPr>
          </w:p>
        </w:tc>
      </w:tr>
      <w:tr w:rsidR="009921C3" w:rsidRPr="00860237" w:rsidTr="006C6090">
        <w:tc>
          <w:tcPr>
            <w:tcW w:w="14600" w:type="dxa"/>
            <w:gridSpan w:val="5"/>
          </w:tcPr>
          <w:p w:rsidR="009921C3" w:rsidRPr="00860237" w:rsidRDefault="009921C3" w:rsidP="001E5689">
            <w:pPr>
              <w:pStyle w:val="a5"/>
              <w:tabs>
                <w:tab w:val="right" w:pos="2333"/>
              </w:tabs>
              <w:jc w:val="center"/>
            </w:pPr>
            <w:r w:rsidRPr="00860237">
              <w:rPr>
                <w:b/>
                <w:bCs/>
              </w:rPr>
              <w:t xml:space="preserve">Напрям 2. Інформаційна </w:t>
            </w:r>
            <w:proofErr w:type="spellStart"/>
            <w:r w:rsidRPr="00860237">
              <w:rPr>
                <w:b/>
                <w:bCs/>
              </w:rPr>
              <w:t>безбар’єрність</w:t>
            </w:r>
            <w:proofErr w:type="spellEnd"/>
          </w:p>
        </w:tc>
      </w:tr>
      <w:tr w:rsidR="00D4277E" w:rsidRPr="00860237" w:rsidTr="00720FE4">
        <w:tc>
          <w:tcPr>
            <w:tcW w:w="3114" w:type="dxa"/>
          </w:tcPr>
          <w:p w:rsidR="00D4277E" w:rsidRPr="00860237" w:rsidRDefault="00D4277E" w:rsidP="00D4277E">
            <w:pPr>
              <w:pStyle w:val="a5"/>
              <w:tabs>
                <w:tab w:val="left" w:pos="1493"/>
              </w:tabs>
            </w:pPr>
            <w:r w:rsidRPr="00860237">
              <w:t xml:space="preserve">Призначення </w:t>
            </w:r>
            <w:r w:rsidR="001E5689">
              <w:t xml:space="preserve">відповідальної </w:t>
            </w:r>
            <w:r w:rsidRPr="00860237">
              <w:t xml:space="preserve">особи з питань </w:t>
            </w:r>
            <w:proofErr w:type="spellStart"/>
            <w:r w:rsidRPr="00860237">
              <w:t>безбар’єрності</w:t>
            </w:r>
            <w:proofErr w:type="spellEnd"/>
          </w:p>
        </w:tc>
        <w:tc>
          <w:tcPr>
            <w:tcW w:w="3402" w:type="dxa"/>
          </w:tcPr>
          <w:p w:rsidR="00D4277E" w:rsidRPr="00860237" w:rsidRDefault="00D4277E" w:rsidP="00D4277E">
            <w:pPr>
              <w:pStyle w:val="a5"/>
              <w:tabs>
                <w:tab w:val="left" w:pos="1493"/>
              </w:tabs>
            </w:pPr>
            <w:r w:rsidRPr="00860237">
              <w:t xml:space="preserve">Призначити </w:t>
            </w:r>
            <w:r w:rsidR="001E5689">
              <w:t xml:space="preserve">відповідальну </w:t>
            </w:r>
            <w:r w:rsidRPr="00860237">
              <w:t xml:space="preserve">особу з питань </w:t>
            </w:r>
            <w:proofErr w:type="spellStart"/>
            <w:r w:rsidRPr="00860237">
              <w:t>безбар’єрності</w:t>
            </w:r>
            <w:proofErr w:type="spellEnd"/>
          </w:p>
        </w:tc>
        <w:tc>
          <w:tcPr>
            <w:tcW w:w="3544" w:type="dxa"/>
          </w:tcPr>
          <w:p w:rsidR="00D4277E" w:rsidRPr="00860237" w:rsidRDefault="00D4277E" w:rsidP="00D4277E">
            <w:pPr>
              <w:pStyle w:val="a5"/>
              <w:tabs>
                <w:tab w:val="left" w:pos="1493"/>
              </w:tabs>
            </w:pPr>
            <w:r w:rsidRPr="00860237">
              <w:t xml:space="preserve">Призначено </w:t>
            </w:r>
            <w:r w:rsidR="001E5689">
              <w:t xml:space="preserve">відповідальну </w:t>
            </w:r>
            <w:r w:rsidRPr="00860237">
              <w:t xml:space="preserve">особу з питань </w:t>
            </w:r>
            <w:proofErr w:type="spellStart"/>
            <w:r w:rsidRPr="00860237">
              <w:t>безбар’єрності</w:t>
            </w:r>
            <w:proofErr w:type="spellEnd"/>
          </w:p>
        </w:tc>
        <w:tc>
          <w:tcPr>
            <w:tcW w:w="2268" w:type="dxa"/>
          </w:tcPr>
          <w:p w:rsidR="00D4277E" w:rsidRPr="00860237" w:rsidRDefault="00D4277E" w:rsidP="00D4277E">
            <w:pPr>
              <w:pStyle w:val="a5"/>
              <w:tabs>
                <w:tab w:val="right" w:pos="2333"/>
              </w:tabs>
            </w:pPr>
            <w:r w:rsidRPr="00860237">
              <w:t>лютий 2024 р.</w:t>
            </w:r>
          </w:p>
        </w:tc>
        <w:tc>
          <w:tcPr>
            <w:tcW w:w="2272" w:type="dxa"/>
          </w:tcPr>
          <w:p w:rsidR="00D4277E" w:rsidRPr="00860237" w:rsidRDefault="00D4277E" w:rsidP="002B3D17">
            <w:pPr>
              <w:pStyle w:val="a5"/>
              <w:tabs>
                <w:tab w:val="right" w:pos="2333"/>
              </w:tabs>
            </w:pPr>
          </w:p>
        </w:tc>
      </w:tr>
      <w:tr w:rsidR="00D4277E" w:rsidRPr="00860237" w:rsidTr="00720FE4">
        <w:tc>
          <w:tcPr>
            <w:tcW w:w="3114" w:type="dxa"/>
          </w:tcPr>
          <w:p w:rsidR="00D4277E" w:rsidRPr="00860237" w:rsidRDefault="00D4277E" w:rsidP="00D4277E">
            <w:pPr>
              <w:pStyle w:val="a5"/>
              <w:tabs>
                <w:tab w:val="left" w:pos="806"/>
                <w:tab w:val="right" w:pos="2462"/>
              </w:tabs>
            </w:pPr>
            <w:r w:rsidRPr="00860237">
              <w:t xml:space="preserve">Забезпечення доступу до інформації </w:t>
            </w:r>
          </w:p>
        </w:tc>
        <w:tc>
          <w:tcPr>
            <w:tcW w:w="3402" w:type="dxa"/>
          </w:tcPr>
          <w:p w:rsidR="00D4277E" w:rsidRPr="00860237" w:rsidRDefault="00D4277E" w:rsidP="00D4277E">
            <w:pPr>
              <w:pStyle w:val="a5"/>
              <w:tabs>
                <w:tab w:val="left" w:pos="2045"/>
              </w:tabs>
            </w:pPr>
            <w:r w:rsidRPr="00860237">
              <w:t xml:space="preserve">Провести аналіз </w:t>
            </w:r>
            <w:r w:rsidR="001E5689">
              <w:t xml:space="preserve">та вжити заходи щодо </w:t>
            </w:r>
            <w:r w:rsidRPr="00860237">
              <w:t>забезпечення вільного доступу до необхідної інформації про надання послуг для всіх груп людей</w:t>
            </w:r>
          </w:p>
        </w:tc>
        <w:tc>
          <w:tcPr>
            <w:tcW w:w="3544" w:type="dxa"/>
          </w:tcPr>
          <w:p w:rsidR="00D4277E" w:rsidRPr="00860237" w:rsidRDefault="001E5689" w:rsidP="00D4277E">
            <w:pPr>
              <w:pStyle w:val="a5"/>
              <w:tabs>
                <w:tab w:val="right" w:pos="3024"/>
              </w:tabs>
              <w:jc w:val="both"/>
            </w:pPr>
            <w:r>
              <w:t>Р</w:t>
            </w:r>
            <w:r w:rsidR="00D4277E" w:rsidRPr="00860237">
              <w:t xml:space="preserve">озміщено </w:t>
            </w:r>
            <w:r w:rsidRPr="00860237">
              <w:t xml:space="preserve">інформацію </w:t>
            </w:r>
            <w:r w:rsidR="00D4277E" w:rsidRPr="00860237">
              <w:t>про послуги</w:t>
            </w:r>
            <w:r>
              <w:t xml:space="preserve"> Бюро</w:t>
            </w:r>
            <w:r w:rsidR="00D4277E" w:rsidRPr="00860237">
              <w:t xml:space="preserve"> на стендах</w:t>
            </w:r>
            <w:r>
              <w:t xml:space="preserve">, </w:t>
            </w:r>
            <w:r w:rsidRPr="00860237">
              <w:t>інформаційн</w:t>
            </w:r>
            <w:r>
              <w:t>их</w:t>
            </w:r>
            <w:r w:rsidRPr="00860237">
              <w:t xml:space="preserve"> табличк</w:t>
            </w:r>
            <w:r>
              <w:t>ах (</w:t>
            </w:r>
            <w:r w:rsidRPr="00860237">
              <w:t>вказівник</w:t>
            </w:r>
            <w:r>
              <w:t xml:space="preserve">ах), </w:t>
            </w:r>
            <w:r w:rsidR="00D4277E" w:rsidRPr="00860237">
              <w:t>у вигляді буклетів, листів та інших матеріалів, в тому числі надрукованих шрифтом Брайля</w:t>
            </w:r>
            <w:r>
              <w:t>;</w:t>
            </w:r>
            <w:r w:rsidR="00D4277E" w:rsidRPr="00860237">
              <w:t xml:space="preserve"> на сайті підприємства</w:t>
            </w:r>
          </w:p>
        </w:tc>
        <w:tc>
          <w:tcPr>
            <w:tcW w:w="2268" w:type="dxa"/>
          </w:tcPr>
          <w:p w:rsidR="00D4277E" w:rsidRPr="00860237" w:rsidRDefault="001E5689" w:rsidP="00D4277E">
            <w:pPr>
              <w:pStyle w:val="a5"/>
              <w:tabs>
                <w:tab w:val="right" w:pos="2333"/>
              </w:tabs>
            </w:pPr>
            <w:r>
              <w:t>травень 2024 р.</w:t>
            </w:r>
          </w:p>
        </w:tc>
        <w:tc>
          <w:tcPr>
            <w:tcW w:w="2272" w:type="dxa"/>
          </w:tcPr>
          <w:p w:rsidR="001E5689" w:rsidRPr="00860237" w:rsidRDefault="001E5689" w:rsidP="001E5689">
            <w:pPr>
              <w:pStyle w:val="a5"/>
              <w:tabs>
                <w:tab w:val="right" w:pos="2333"/>
              </w:tabs>
            </w:pPr>
          </w:p>
        </w:tc>
      </w:tr>
      <w:tr w:rsidR="00D4277E" w:rsidRPr="00860237" w:rsidTr="00720FE4">
        <w:tc>
          <w:tcPr>
            <w:tcW w:w="3114" w:type="dxa"/>
          </w:tcPr>
          <w:p w:rsidR="00D4277E" w:rsidRPr="00860237" w:rsidRDefault="00D4277E" w:rsidP="00D4277E">
            <w:pPr>
              <w:pStyle w:val="a5"/>
              <w:tabs>
                <w:tab w:val="left" w:pos="806"/>
                <w:tab w:val="right" w:pos="2462"/>
              </w:tabs>
            </w:pPr>
            <w:r w:rsidRPr="00860237">
              <w:t>Збір інформації у відвідувачів щодо</w:t>
            </w:r>
            <w:r w:rsidR="004425D1" w:rsidRPr="00860237">
              <w:t xml:space="preserve"> покращення</w:t>
            </w:r>
            <w:r w:rsidRPr="00860237">
              <w:t xml:space="preserve"> </w:t>
            </w:r>
            <w:proofErr w:type="spellStart"/>
            <w:r w:rsidRPr="00860237">
              <w:t>безбар’єрності</w:t>
            </w:r>
            <w:proofErr w:type="spellEnd"/>
            <w:r w:rsidRPr="00860237">
              <w:t xml:space="preserve"> в Бюро</w:t>
            </w:r>
          </w:p>
        </w:tc>
        <w:tc>
          <w:tcPr>
            <w:tcW w:w="3402" w:type="dxa"/>
          </w:tcPr>
          <w:p w:rsidR="00D4277E" w:rsidRPr="00860237" w:rsidRDefault="00D4277E" w:rsidP="00D4277E">
            <w:pPr>
              <w:pStyle w:val="a5"/>
              <w:tabs>
                <w:tab w:val="left" w:pos="2045"/>
              </w:tabs>
            </w:pPr>
            <w:r w:rsidRPr="00860237">
              <w:t xml:space="preserve">Провести збір інформації у відвідувачів щодо </w:t>
            </w:r>
            <w:r w:rsidR="004425D1" w:rsidRPr="00860237">
              <w:t xml:space="preserve">покращення </w:t>
            </w:r>
            <w:proofErr w:type="spellStart"/>
            <w:r w:rsidRPr="00860237">
              <w:t>безбар</w:t>
            </w:r>
            <w:proofErr w:type="spellEnd"/>
            <w:r w:rsidRPr="00860237">
              <w:rPr>
                <w:lang w:val="en-US"/>
              </w:rPr>
              <w:t>’</w:t>
            </w:r>
            <w:proofErr w:type="spellStart"/>
            <w:r w:rsidRPr="00860237">
              <w:t>єрності</w:t>
            </w:r>
            <w:proofErr w:type="spellEnd"/>
            <w:r w:rsidRPr="00860237">
              <w:t xml:space="preserve"> в Бюро </w:t>
            </w:r>
          </w:p>
        </w:tc>
        <w:tc>
          <w:tcPr>
            <w:tcW w:w="3544" w:type="dxa"/>
          </w:tcPr>
          <w:p w:rsidR="00D4277E" w:rsidRPr="00860237" w:rsidRDefault="00D4277E" w:rsidP="00D4277E">
            <w:pPr>
              <w:pStyle w:val="a5"/>
              <w:tabs>
                <w:tab w:val="right" w:pos="3024"/>
              </w:tabs>
              <w:jc w:val="both"/>
            </w:pPr>
            <w:r w:rsidRPr="00860237">
              <w:t xml:space="preserve">Збір інформації у відвідувачів щодо </w:t>
            </w:r>
            <w:r w:rsidR="008F40B0" w:rsidRPr="00860237">
              <w:t xml:space="preserve">покращення </w:t>
            </w:r>
            <w:proofErr w:type="spellStart"/>
            <w:r w:rsidRPr="00860237">
              <w:t>безбар</w:t>
            </w:r>
            <w:proofErr w:type="spellEnd"/>
            <w:r w:rsidRPr="00860237">
              <w:rPr>
                <w:lang w:val="en-US"/>
              </w:rPr>
              <w:t>’</w:t>
            </w:r>
            <w:proofErr w:type="spellStart"/>
            <w:r w:rsidRPr="00860237">
              <w:t>єрності</w:t>
            </w:r>
            <w:proofErr w:type="spellEnd"/>
            <w:r w:rsidRPr="00860237">
              <w:t xml:space="preserve"> в Бюро </w:t>
            </w:r>
          </w:p>
        </w:tc>
        <w:tc>
          <w:tcPr>
            <w:tcW w:w="2268" w:type="dxa"/>
          </w:tcPr>
          <w:p w:rsidR="00D4277E" w:rsidRPr="00860237" w:rsidRDefault="00D4277E" w:rsidP="00D4277E">
            <w:pPr>
              <w:pStyle w:val="a5"/>
              <w:tabs>
                <w:tab w:val="right" w:pos="2333"/>
              </w:tabs>
            </w:pPr>
            <w:r w:rsidRPr="00860237">
              <w:t>постійно</w:t>
            </w:r>
          </w:p>
        </w:tc>
        <w:tc>
          <w:tcPr>
            <w:tcW w:w="2272" w:type="dxa"/>
          </w:tcPr>
          <w:p w:rsidR="008F40B0" w:rsidRPr="00860237" w:rsidRDefault="008F40B0" w:rsidP="002B3D17">
            <w:pPr>
              <w:pStyle w:val="a5"/>
              <w:tabs>
                <w:tab w:val="right" w:pos="2333"/>
              </w:tabs>
            </w:pPr>
          </w:p>
        </w:tc>
      </w:tr>
      <w:tr w:rsidR="00D4277E" w:rsidRPr="00860237" w:rsidTr="006C6090">
        <w:tc>
          <w:tcPr>
            <w:tcW w:w="14600" w:type="dxa"/>
            <w:gridSpan w:val="5"/>
          </w:tcPr>
          <w:p w:rsidR="00D4277E" w:rsidRPr="00860237" w:rsidRDefault="00D4277E" w:rsidP="001E5689">
            <w:pPr>
              <w:pStyle w:val="a5"/>
              <w:tabs>
                <w:tab w:val="right" w:pos="2333"/>
              </w:tabs>
              <w:jc w:val="center"/>
            </w:pPr>
            <w:r w:rsidRPr="00860237">
              <w:rPr>
                <w:b/>
                <w:bCs/>
              </w:rPr>
              <w:t xml:space="preserve">Напрям 3. Цифрова </w:t>
            </w:r>
            <w:proofErr w:type="spellStart"/>
            <w:r w:rsidRPr="00860237">
              <w:rPr>
                <w:b/>
                <w:bCs/>
              </w:rPr>
              <w:t>безбар’єрність</w:t>
            </w:r>
            <w:proofErr w:type="spellEnd"/>
          </w:p>
        </w:tc>
      </w:tr>
      <w:tr w:rsidR="00D4277E" w:rsidRPr="00860237" w:rsidTr="00720FE4">
        <w:tc>
          <w:tcPr>
            <w:tcW w:w="3114" w:type="dxa"/>
          </w:tcPr>
          <w:p w:rsidR="00D4277E" w:rsidRPr="00860237" w:rsidRDefault="00302365" w:rsidP="00D4277E">
            <w:pPr>
              <w:pStyle w:val="a5"/>
              <w:tabs>
                <w:tab w:val="right" w:pos="2333"/>
              </w:tabs>
            </w:pPr>
            <w:r w:rsidRPr="00860237">
              <w:t>З</w:t>
            </w:r>
            <w:r w:rsidR="00D4277E" w:rsidRPr="00860237">
              <w:t>абезпечення інтернетом</w:t>
            </w:r>
            <w:r w:rsidR="00E455C9">
              <w:t xml:space="preserve"> відвідувачів </w:t>
            </w:r>
            <w:r w:rsidR="00E455C9" w:rsidRPr="00860237">
              <w:t>доступом до Інтернету</w:t>
            </w:r>
            <w:r w:rsidR="00E455C9" w:rsidRPr="00860237">
              <w:rPr>
                <w:lang w:val="en-US"/>
              </w:rPr>
              <w:t xml:space="preserve"> </w:t>
            </w:r>
            <w:r w:rsidR="00E455C9">
              <w:t>в приміщеннях Бюро (</w:t>
            </w:r>
            <w:r w:rsidR="00E455C9" w:rsidRPr="00860237">
              <w:rPr>
                <w:lang w:val="en-US"/>
              </w:rPr>
              <w:t>Free Wi-fi</w:t>
            </w:r>
            <w:r w:rsidR="00E455C9">
              <w:t>)</w:t>
            </w:r>
          </w:p>
        </w:tc>
        <w:tc>
          <w:tcPr>
            <w:tcW w:w="3402" w:type="dxa"/>
          </w:tcPr>
          <w:p w:rsidR="00D4277E" w:rsidRPr="00860237" w:rsidRDefault="00302365" w:rsidP="00D4277E">
            <w:pPr>
              <w:pStyle w:val="a5"/>
              <w:tabs>
                <w:tab w:val="left" w:pos="1296"/>
                <w:tab w:val="right" w:pos="2755"/>
              </w:tabs>
              <w:jc w:val="both"/>
            </w:pPr>
            <w:r w:rsidRPr="00860237">
              <w:t xml:space="preserve">Забезпечити </w:t>
            </w:r>
            <w:r w:rsidR="00E455C9">
              <w:t xml:space="preserve">відвідувачів </w:t>
            </w:r>
            <w:r w:rsidR="00D4277E" w:rsidRPr="00860237">
              <w:t>доступом до Інтернету</w:t>
            </w:r>
            <w:r w:rsidR="00D4277E" w:rsidRPr="00860237">
              <w:rPr>
                <w:lang w:val="en-US"/>
              </w:rPr>
              <w:t xml:space="preserve"> </w:t>
            </w:r>
            <w:r w:rsidR="00E455C9">
              <w:t>в приміщеннях Бюро (</w:t>
            </w:r>
            <w:r w:rsidR="00E455C9" w:rsidRPr="00860237">
              <w:rPr>
                <w:lang w:val="en-US"/>
              </w:rPr>
              <w:t>Free Wi-fi</w:t>
            </w:r>
            <w:r w:rsidR="00E455C9">
              <w:t>)</w:t>
            </w:r>
          </w:p>
        </w:tc>
        <w:tc>
          <w:tcPr>
            <w:tcW w:w="3544" w:type="dxa"/>
          </w:tcPr>
          <w:p w:rsidR="00D4277E" w:rsidRPr="00860237" w:rsidRDefault="00E455C9" w:rsidP="00D4277E">
            <w:pPr>
              <w:pStyle w:val="a5"/>
              <w:tabs>
                <w:tab w:val="right" w:pos="2333"/>
              </w:tabs>
              <w:rPr>
                <w:lang w:val="en-US"/>
              </w:rPr>
            </w:pPr>
            <w:r>
              <w:t xml:space="preserve">Забезпечено відвідувачів </w:t>
            </w:r>
            <w:r w:rsidRPr="00860237">
              <w:t>доступом до Інтернету</w:t>
            </w:r>
            <w:r w:rsidRPr="00860237">
              <w:rPr>
                <w:lang w:val="en-US"/>
              </w:rPr>
              <w:t xml:space="preserve"> </w:t>
            </w:r>
            <w:r>
              <w:t>в приміщеннях Бюро (</w:t>
            </w:r>
            <w:r w:rsidRPr="00860237">
              <w:rPr>
                <w:lang w:val="en-US"/>
              </w:rPr>
              <w:t>Free Wi-fi</w:t>
            </w:r>
            <w:r>
              <w:t>)</w:t>
            </w:r>
          </w:p>
        </w:tc>
        <w:tc>
          <w:tcPr>
            <w:tcW w:w="2268" w:type="dxa"/>
          </w:tcPr>
          <w:p w:rsidR="00D4277E" w:rsidRPr="00860237" w:rsidRDefault="008F40B0" w:rsidP="00D4277E">
            <w:pPr>
              <w:pStyle w:val="a5"/>
              <w:tabs>
                <w:tab w:val="right" w:pos="2333"/>
              </w:tabs>
            </w:pPr>
            <w:r w:rsidRPr="00860237">
              <w:t>постійно</w:t>
            </w:r>
          </w:p>
        </w:tc>
        <w:tc>
          <w:tcPr>
            <w:tcW w:w="2272" w:type="dxa"/>
          </w:tcPr>
          <w:p w:rsidR="00D4277E" w:rsidRPr="001E5689" w:rsidRDefault="00D4277E" w:rsidP="002B3D17">
            <w:pPr>
              <w:pStyle w:val="a5"/>
              <w:tabs>
                <w:tab w:val="right" w:pos="2333"/>
              </w:tabs>
              <w:rPr>
                <w:b/>
                <w:bCs/>
              </w:rPr>
            </w:pPr>
          </w:p>
        </w:tc>
      </w:tr>
      <w:tr w:rsidR="00D4277E" w:rsidRPr="00860237" w:rsidTr="00720FE4">
        <w:tc>
          <w:tcPr>
            <w:tcW w:w="3114" w:type="dxa"/>
          </w:tcPr>
          <w:p w:rsidR="00D4277E" w:rsidRPr="00860237" w:rsidRDefault="00D4277E" w:rsidP="006C6090">
            <w:pPr>
              <w:pStyle w:val="a5"/>
              <w:tabs>
                <w:tab w:val="right" w:pos="2462"/>
              </w:tabs>
            </w:pPr>
            <w:proofErr w:type="spellStart"/>
            <w:r w:rsidRPr="00860237">
              <w:t>Створенння</w:t>
            </w:r>
            <w:proofErr w:type="spellEnd"/>
            <w:r w:rsidRPr="00860237">
              <w:t xml:space="preserve"> рубрики</w:t>
            </w:r>
            <w:r w:rsidR="00F7387D">
              <w:t xml:space="preserve"> </w:t>
            </w:r>
            <w:r w:rsidRPr="00860237">
              <w:t>«</w:t>
            </w:r>
            <w:proofErr w:type="spellStart"/>
            <w:r w:rsidRPr="00860237">
              <w:t>Безбар’єрність</w:t>
            </w:r>
            <w:proofErr w:type="spellEnd"/>
            <w:r w:rsidRPr="00860237">
              <w:t xml:space="preserve">» на офіційному </w:t>
            </w:r>
            <w:proofErr w:type="spellStart"/>
            <w:r w:rsidRPr="00860237">
              <w:t>вебсайті</w:t>
            </w:r>
            <w:proofErr w:type="spellEnd"/>
            <w:r w:rsidRPr="00860237">
              <w:t xml:space="preserve"> </w:t>
            </w:r>
          </w:p>
        </w:tc>
        <w:tc>
          <w:tcPr>
            <w:tcW w:w="3402" w:type="dxa"/>
          </w:tcPr>
          <w:p w:rsidR="00D4277E" w:rsidRPr="00860237" w:rsidRDefault="00D4277E" w:rsidP="006C6090">
            <w:pPr>
              <w:pStyle w:val="a5"/>
              <w:tabs>
                <w:tab w:val="right" w:pos="2746"/>
              </w:tabs>
              <w:jc w:val="both"/>
              <w:rPr>
                <w:b/>
                <w:bCs/>
              </w:rPr>
            </w:pPr>
            <w:r w:rsidRPr="00860237">
              <w:t>Створити рубрику</w:t>
            </w:r>
            <w:r w:rsidR="00F7387D">
              <w:t xml:space="preserve"> </w:t>
            </w:r>
            <w:r w:rsidRPr="00860237">
              <w:t>«</w:t>
            </w:r>
            <w:proofErr w:type="spellStart"/>
            <w:r w:rsidRPr="00860237">
              <w:t>Безбар’єрність</w:t>
            </w:r>
            <w:proofErr w:type="spellEnd"/>
            <w:r w:rsidRPr="00860237">
              <w:t xml:space="preserve">» на офіційному </w:t>
            </w:r>
            <w:proofErr w:type="spellStart"/>
            <w:r w:rsidRPr="00860237">
              <w:t>вебсайті</w:t>
            </w:r>
            <w:proofErr w:type="spellEnd"/>
          </w:p>
        </w:tc>
        <w:tc>
          <w:tcPr>
            <w:tcW w:w="3544" w:type="dxa"/>
          </w:tcPr>
          <w:p w:rsidR="00D4277E" w:rsidRPr="00860237" w:rsidRDefault="00D4277E" w:rsidP="006C6090">
            <w:pPr>
              <w:pStyle w:val="a5"/>
              <w:tabs>
                <w:tab w:val="left" w:pos="1368"/>
                <w:tab w:val="left" w:pos="2045"/>
              </w:tabs>
              <w:jc w:val="both"/>
            </w:pPr>
            <w:r w:rsidRPr="00860237">
              <w:t xml:space="preserve">Створено на офіційному </w:t>
            </w:r>
            <w:proofErr w:type="spellStart"/>
            <w:r w:rsidRPr="00860237">
              <w:t>вебсайті</w:t>
            </w:r>
            <w:proofErr w:type="spellEnd"/>
            <w:r w:rsidRPr="00860237">
              <w:t xml:space="preserve"> рубрики «</w:t>
            </w:r>
            <w:proofErr w:type="spellStart"/>
            <w:r w:rsidRPr="00860237">
              <w:t>Безбар’єрність</w:t>
            </w:r>
            <w:proofErr w:type="spellEnd"/>
            <w:r w:rsidRPr="00860237">
              <w:t>»</w:t>
            </w:r>
          </w:p>
        </w:tc>
        <w:tc>
          <w:tcPr>
            <w:tcW w:w="2268" w:type="dxa"/>
          </w:tcPr>
          <w:p w:rsidR="00D4277E" w:rsidRPr="00860237" w:rsidRDefault="00E455C9" w:rsidP="00D4277E">
            <w:pPr>
              <w:pStyle w:val="a5"/>
              <w:tabs>
                <w:tab w:val="right" w:pos="2333"/>
              </w:tabs>
            </w:pPr>
            <w:r>
              <w:t>травень 2024 р.</w:t>
            </w:r>
          </w:p>
        </w:tc>
        <w:tc>
          <w:tcPr>
            <w:tcW w:w="2272" w:type="dxa"/>
          </w:tcPr>
          <w:p w:rsidR="00A03493" w:rsidRPr="00A03493" w:rsidRDefault="00A03493" w:rsidP="002B3D17">
            <w:pPr>
              <w:pStyle w:val="a5"/>
              <w:tabs>
                <w:tab w:val="right" w:pos="2333"/>
              </w:tabs>
              <w:rPr>
                <w:lang w:val="en-US"/>
              </w:rPr>
            </w:pPr>
          </w:p>
        </w:tc>
      </w:tr>
      <w:tr w:rsidR="00D4277E" w:rsidRPr="00860237" w:rsidTr="00720FE4">
        <w:tc>
          <w:tcPr>
            <w:tcW w:w="3114" w:type="dxa"/>
          </w:tcPr>
          <w:p w:rsidR="00D4277E" w:rsidRPr="00860237" w:rsidRDefault="00D4277E" w:rsidP="00D4277E">
            <w:pPr>
              <w:pStyle w:val="a5"/>
              <w:tabs>
                <w:tab w:val="right" w:pos="2333"/>
              </w:tabs>
            </w:pPr>
            <w:r w:rsidRPr="00860237">
              <w:t>Розміщення та оновлення актуальної інформації для осіб з інвалідністю та маломобільних груп населення</w:t>
            </w:r>
          </w:p>
        </w:tc>
        <w:tc>
          <w:tcPr>
            <w:tcW w:w="3402" w:type="dxa"/>
          </w:tcPr>
          <w:p w:rsidR="00D4277E" w:rsidRPr="00860237" w:rsidRDefault="00D4277E" w:rsidP="00D4277E">
            <w:pPr>
              <w:pStyle w:val="a5"/>
              <w:tabs>
                <w:tab w:val="left" w:pos="1056"/>
                <w:tab w:val="left" w:pos="2534"/>
              </w:tabs>
              <w:jc w:val="both"/>
            </w:pPr>
            <w:r w:rsidRPr="00860237">
              <w:t>Розмістити та оновити актуальну інформацію для осіб з інвалідністю та маломобільних груп населення</w:t>
            </w:r>
          </w:p>
        </w:tc>
        <w:tc>
          <w:tcPr>
            <w:tcW w:w="3544" w:type="dxa"/>
          </w:tcPr>
          <w:p w:rsidR="00D4277E" w:rsidRPr="00860237" w:rsidRDefault="00D4277E" w:rsidP="00D4277E">
            <w:pPr>
              <w:pStyle w:val="a5"/>
              <w:tabs>
                <w:tab w:val="left" w:pos="1517"/>
                <w:tab w:val="left" w:pos="2141"/>
              </w:tabs>
              <w:jc w:val="both"/>
            </w:pPr>
            <w:r w:rsidRPr="00860237">
              <w:t>Розміщено та оновлено актуальну інформацію для осіб з інвалідністю та маломобільних груп населення</w:t>
            </w:r>
          </w:p>
        </w:tc>
        <w:tc>
          <w:tcPr>
            <w:tcW w:w="2268" w:type="dxa"/>
          </w:tcPr>
          <w:p w:rsidR="00D4277E" w:rsidRPr="00860237" w:rsidRDefault="00720FE4" w:rsidP="00D4277E">
            <w:pPr>
              <w:pStyle w:val="a5"/>
              <w:tabs>
                <w:tab w:val="right" w:pos="2333"/>
              </w:tabs>
            </w:pPr>
            <w:r w:rsidRPr="00860237">
              <w:t>постійно</w:t>
            </w:r>
          </w:p>
        </w:tc>
        <w:tc>
          <w:tcPr>
            <w:tcW w:w="2272" w:type="dxa"/>
          </w:tcPr>
          <w:p w:rsidR="00720FE4" w:rsidRPr="00F7387D" w:rsidRDefault="00720FE4" w:rsidP="00720FE4">
            <w:pPr>
              <w:pStyle w:val="a5"/>
              <w:tabs>
                <w:tab w:val="right" w:pos="2333"/>
              </w:tabs>
              <w:rPr>
                <w:lang w:val="en-US"/>
              </w:rPr>
            </w:pPr>
          </w:p>
        </w:tc>
      </w:tr>
      <w:tr w:rsidR="00D4277E" w:rsidRPr="00860237" w:rsidTr="00720FE4">
        <w:tc>
          <w:tcPr>
            <w:tcW w:w="3114" w:type="dxa"/>
          </w:tcPr>
          <w:p w:rsidR="00D4277E" w:rsidRPr="00860237" w:rsidRDefault="00D4277E" w:rsidP="0015522C">
            <w:pPr>
              <w:pStyle w:val="a5"/>
              <w:tabs>
                <w:tab w:val="left" w:pos="2122"/>
              </w:tabs>
            </w:pPr>
            <w:r w:rsidRPr="00860237">
              <w:t xml:space="preserve">Адаптування офіційного </w:t>
            </w:r>
            <w:proofErr w:type="spellStart"/>
            <w:r w:rsidRPr="00860237">
              <w:t>вебсайту</w:t>
            </w:r>
            <w:proofErr w:type="spellEnd"/>
            <w:r w:rsidRPr="00860237">
              <w:t xml:space="preserve"> особам з порушеннями зору</w:t>
            </w:r>
          </w:p>
        </w:tc>
        <w:tc>
          <w:tcPr>
            <w:tcW w:w="3402" w:type="dxa"/>
          </w:tcPr>
          <w:p w:rsidR="00D4277E" w:rsidRPr="00860237" w:rsidRDefault="00D4277E" w:rsidP="00D4277E">
            <w:pPr>
              <w:pStyle w:val="a5"/>
              <w:tabs>
                <w:tab w:val="right" w:pos="2750"/>
              </w:tabs>
              <w:jc w:val="both"/>
            </w:pPr>
            <w:r w:rsidRPr="00860237">
              <w:t xml:space="preserve">Провести адаптацію офіційного </w:t>
            </w:r>
            <w:proofErr w:type="spellStart"/>
            <w:r w:rsidRPr="00860237">
              <w:t>вебсайту</w:t>
            </w:r>
            <w:proofErr w:type="spellEnd"/>
          </w:p>
        </w:tc>
        <w:tc>
          <w:tcPr>
            <w:tcW w:w="3544" w:type="dxa"/>
          </w:tcPr>
          <w:p w:rsidR="00D4277E" w:rsidRPr="00860237" w:rsidRDefault="00D4277E" w:rsidP="00D4277E">
            <w:pPr>
              <w:pStyle w:val="a5"/>
              <w:tabs>
                <w:tab w:val="left" w:pos="1992"/>
              </w:tabs>
              <w:jc w:val="both"/>
            </w:pPr>
            <w:r w:rsidRPr="00860237">
              <w:t xml:space="preserve">Адаптовано офіційний </w:t>
            </w:r>
            <w:proofErr w:type="spellStart"/>
            <w:r w:rsidRPr="00860237">
              <w:t>вебсайт</w:t>
            </w:r>
            <w:proofErr w:type="spellEnd"/>
            <w:r w:rsidRPr="00860237">
              <w:t xml:space="preserve"> для ос</w:t>
            </w:r>
            <w:r w:rsidR="00720FE4">
              <w:t>іб</w:t>
            </w:r>
            <w:r w:rsidRPr="00860237">
              <w:t xml:space="preserve"> з порушеннями зору</w:t>
            </w:r>
            <w:r w:rsidR="00720FE4">
              <w:t xml:space="preserve"> (</w:t>
            </w:r>
            <w:r w:rsidRPr="00860237">
              <w:t xml:space="preserve">можливість зчитувати відповідну інформацію та користуватися ресурсом за </w:t>
            </w:r>
            <w:r w:rsidRPr="00860237">
              <w:lastRenderedPageBreak/>
              <w:t>допомогою програм екранного доступу</w:t>
            </w:r>
            <w:r w:rsidR="00720FE4">
              <w:t>)</w:t>
            </w:r>
          </w:p>
        </w:tc>
        <w:tc>
          <w:tcPr>
            <w:tcW w:w="2268" w:type="dxa"/>
          </w:tcPr>
          <w:p w:rsidR="00D4277E" w:rsidRPr="00860237" w:rsidRDefault="00720FE4" w:rsidP="00D4277E">
            <w:pPr>
              <w:pStyle w:val="a5"/>
              <w:tabs>
                <w:tab w:val="right" w:pos="2333"/>
              </w:tabs>
            </w:pPr>
            <w:r>
              <w:lastRenderedPageBreak/>
              <w:t>липень 2024 р.</w:t>
            </w:r>
          </w:p>
        </w:tc>
        <w:tc>
          <w:tcPr>
            <w:tcW w:w="2272" w:type="dxa"/>
          </w:tcPr>
          <w:p w:rsidR="00D4277E" w:rsidRPr="00860237" w:rsidRDefault="00D4277E" w:rsidP="002B3D17">
            <w:pPr>
              <w:pStyle w:val="a5"/>
              <w:tabs>
                <w:tab w:val="right" w:pos="2333"/>
              </w:tabs>
            </w:pPr>
          </w:p>
        </w:tc>
      </w:tr>
      <w:tr w:rsidR="00302365" w:rsidRPr="00860237" w:rsidTr="006C6090">
        <w:tc>
          <w:tcPr>
            <w:tcW w:w="14600" w:type="dxa"/>
            <w:gridSpan w:val="5"/>
          </w:tcPr>
          <w:p w:rsidR="00302365" w:rsidRPr="00860237" w:rsidRDefault="00302365" w:rsidP="00720FE4">
            <w:pPr>
              <w:pStyle w:val="a5"/>
              <w:tabs>
                <w:tab w:val="right" w:pos="2333"/>
              </w:tabs>
              <w:jc w:val="center"/>
            </w:pPr>
            <w:r w:rsidRPr="00860237">
              <w:rPr>
                <w:b/>
                <w:bCs/>
              </w:rPr>
              <w:t xml:space="preserve">Напрям </w:t>
            </w:r>
            <w:r w:rsidR="002B5065" w:rsidRPr="00860237">
              <w:rPr>
                <w:b/>
                <w:bCs/>
              </w:rPr>
              <w:t>4</w:t>
            </w:r>
            <w:r w:rsidRPr="00860237">
              <w:rPr>
                <w:b/>
                <w:bCs/>
              </w:rPr>
              <w:t xml:space="preserve">. Економічна </w:t>
            </w:r>
            <w:proofErr w:type="spellStart"/>
            <w:r w:rsidRPr="00860237">
              <w:rPr>
                <w:b/>
                <w:bCs/>
              </w:rPr>
              <w:t>безбар’єрність</w:t>
            </w:r>
            <w:proofErr w:type="spellEnd"/>
          </w:p>
        </w:tc>
      </w:tr>
      <w:tr w:rsidR="00302365" w:rsidRPr="00860237" w:rsidTr="00720FE4">
        <w:tc>
          <w:tcPr>
            <w:tcW w:w="3114" w:type="dxa"/>
          </w:tcPr>
          <w:p w:rsidR="00302365" w:rsidRPr="00860237" w:rsidRDefault="002908A7" w:rsidP="00302365">
            <w:pPr>
              <w:pStyle w:val="a5"/>
              <w:tabs>
                <w:tab w:val="left" w:pos="1210"/>
              </w:tabs>
              <w:jc w:val="both"/>
            </w:pPr>
            <w:r w:rsidRPr="00860237">
              <w:t xml:space="preserve">Створення умов </w:t>
            </w:r>
            <w:r w:rsidR="00302365" w:rsidRPr="00860237">
              <w:t xml:space="preserve">працевлаштування в Бюро </w:t>
            </w:r>
            <w:r w:rsidR="002B5065" w:rsidRPr="00860237">
              <w:t>осіб з інвалідністю</w:t>
            </w:r>
          </w:p>
        </w:tc>
        <w:tc>
          <w:tcPr>
            <w:tcW w:w="3402" w:type="dxa"/>
          </w:tcPr>
          <w:p w:rsidR="00302365" w:rsidRPr="00860237" w:rsidRDefault="002908A7" w:rsidP="00D4277E">
            <w:pPr>
              <w:pStyle w:val="a5"/>
              <w:tabs>
                <w:tab w:val="right" w:pos="2750"/>
              </w:tabs>
              <w:jc w:val="both"/>
            </w:pPr>
            <w:r w:rsidRPr="00860237">
              <w:t>П</w:t>
            </w:r>
            <w:r w:rsidR="002B5065" w:rsidRPr="00860237">
              <w:t>рацевлаштув</w:t>
            </w:r>
            <w:r w:rsidR="008F40B0" w:rsidRPr="00860237">
              <w:t>ати</w:t>
            </w:r>
            <w:r w:rsidR="002B5065" w:rsidRPr="00860237">
              <w:t xml:space="preserve"> в Бюро осіб з інвалідністю</w:t>
            </w:r>
            <w:r w:rsidR="008F40B0" w:rsidRPr="00860237">
              <w:t xml:space="preserve"> відповідно до встановленого нормативу</w:t>
            </w:r>
          </w:p>
        </w:tc>
        <w:tc>
          <w:tcPr>
            <w:tcW w:w="3544" w:type="dxa"/>
          </w:tcPr>
          <w:p w:rsidR="00302365" w:rsidRPr="00860237" w:rsidRDefault="002908A7" w:rsidP="00D4277E">
            <w:pPr>
              <w:pStyle w:val="a5"/>
              <w:tabs>
                <w:tab w:val="left" w:pos="1992"/>
              </w:tabs>
              <w:jc w:val="both"/>
            </w:pPr>
            <w:r w:rsidRPr="00860237">
              <w:t>П</w:t>
            </w:r>
            <w:r w:rsidR="002B5065" w:rsidRPr="00860237">
              <w:t>рацевлаштування в Бюро осіб з інвалідністю</w:t>
            </w:r>
            <w:r w:rsidRPr="00860237">
              <w:t xml:space="preserve"> відповідно до встановленого нормативу</w:t>
            </w:r>
          </w:p>
        </w:tc>
        <w:tc>
          <w:tcPr>
            <w:tcW w:w="2268" w:type="dxa"/>
          </w:tcPr>
          <w:p w:rsidR="00302365" w:rsidRPr="00860237" w:rsidRDefault="002B5065" w:rsidP="00D4277E">
            <w:pPr>
              <w:pStyle w:val="a5"/>
              <w:tabs>
                <w:tab w:val="right" w:pos="2333"/>
              </w:tabs>
            </w:pPr>
            <w:r w:rsidRPr="00860237">
              <w:t>постійно</w:t>
            </w:r>
          </w:p>
        </w:tc>
        <w:tc>
          <w:tcPr>
            <w:tcW w:w="2272" w:type="dxa"/>
          </w:tcPr>
          <w:p w:rsidR="00302365" w:rsidRPr="00860237" w:rsidRDefault="00302365" w:rsidP="002B3D17">
            <w:pPr>
              <w:pStyle w:val="a5"/>
              <w:tabs>
                <w:tab w:val="right" w:pos="2333"/>
              </w:tabs>
            </w:pPr>
          </w:p>
        </w:tc>
      </w:tr>
      <w:tr w:rsidR="002B5065" w:rsidRPr="00860237" w:rsidTr="006C6090">
        <w:tc>
          <w:tcPr>
            <w:tcW w:w="14600" w:type="dxa"/>
            <w:gridSpan w:val="5"/>
          </w:tcPr>
          <w:p w:rsidR="002B5065" w:rsidRPr="00860237" w:rsidRDefault="002B5065" w:rsidP="00720FE4">
            <w:pPr>
              <w:pStyle w:val="a5"/>
              <w:tabs>
                <w:tab w:val="right" w:pos="2333"/>
              </w:tabs>
              <w:jc w:val="center"/>
              <w:rPr>
                <w:b/>
                <w:bCs/>
              </w:rPr>
            </w:pPr>
            <w:r w:rsidRPr="00860237">
              <w:rPr>
                <w:b/>
                <w:bCs/>
              </w:rPr>
              <w:t xml:space="preserve">Напрям 5. Освітня </w:t>
            </w:r>
            <w:proofErr w:type="spellStart"/>
            <w:r w:rsidRPr="00860237">
              <w:rPr>
                <w:b/>
                <w:bCs/>
              </w:rPr>
              <w:t>безбар’єрність</w:t>
            </w:r>
            <w:proofErr w:type="spellEnd"/>
          </w:p>
        </w:tc>
      </w:tr>
      <w:tr w:rsidR="002B5065" w:rsidRPr="00860237" w:rsidTr="00720FE4">
        <w:tc>
          <w:tcPr>
            <w:tcW w:w="3114" w:type="dxa"/>
          </w:tcPr>
          <w:p w:rsidR="002B5065" w:rsidRPr="00860237" w:rsidRDefault="002B5065" w:rsidP="00720FE4">
            <w:pPr>
              <w:pStyle w:val="a5"/>
              <w:tabs>
                <w:tab w:val="left" w:pos="1205"/>
              </w:tabs>
            </w:pPr>
            <w:r w:rsidRPr="00860237">
              <w:t>Забезпечення</w:t>
            </w:r>
            <w:r w:rsidR="00720FE4">
              <w:t xml:space="preserve"> </w:t>
            </w:r>
            <w:r w:rsidR="008F40B0" w:rsidRPr="00860237">
              <w:t>необхідного</w:t>
            </w:r>
            <w:r w:rsidRPr="00860237">
              <w:t xml:space="preserve"> рівня кваліфікації </w:t>
            </w:r>
          </w:p>
        </w:tc>
        <w:tc>
          <w:tcPr>
            <w:tcW w:w="3402" w:type="dxa"/>
          </w:tcPr>
          <w:p w:rsidR="002B5065" w:rsidRPr="00860237" w:rsidRDefault="008F40B0" w:rsidP="00D4277E">
            <w:pPr>
              <w:pStyle w:val="a5"/>
              <w:tabs>
                <w:tab w:val="right" w:pos="2750"/>
              </w:tabs>
              <w:jc w:val="both"/>
            </w:pPr>
            <w:r w:rsidRPr="00860237">
              <w:t>Забезпечити достатній рівня кваліфікації працівників Бюро для можливості ви</w:t>
            </w:r>
            <w:r w:rsidR="00720FE4">
              <w:t>к</w:t>
            </w:r>
            <w:r w:rsidRPr="00860237">
              <w:t xml:space="preserve">онання ними своїх посадових </w:t>
            </w:r>
            <w:proofErr w:type="spellStart"/>
            <w:r w:rsidRPr="00860237">
              <w:t>обов</w:t>
            </w:r>
            <w:proofErr w:type="spellEnd"/>
            <w:r w:rsidRPr="00860237">
              <w:rPr>
                <w:lang w:val="en-US"/>
              </w:rPr>
              <w:t>’</w:t>
            </w:r>
            <w:proofErr w:type="spellStart"/>
            <w:r w:rsidRPr="00860237">
              <w:t>язк</w:t>
            </w:r>
            <w:r w:rsidR="00720FE4">
              <w:t>і</w:t>
            </w:r>
            <w:r w:rsidRPr="00860237">
              <w:t>в</w:t>
            </w:r>
            <w:proofErr w:type="spellEnd"/>
          </w:p>
        </w:tc>
        <w:tc>
          <w:tcPr>
            <w:tcW w:w="3544" w:type="dxa"/>
          </w:tcPr>
          <w:p w:rsidR="002B5065" w:rsidRPr="00860237" w:rsidRDefault="008F40B0" w:rsidP="00D4277E">
            <w:pPr>
              <w:pStyle w:val="a5"/>
              <w:tabs>
                <w:tab w:val="left" w:pos="1992"/>
              </w:tabs>
              <w:jc w:val="both"/>
            </w:pPr>
            <w:r w:rsidRPr="00860237">
              <w:t>Забезпечено</w:t>
            </w:r>
            <w:r w:rsidR="00596D3B" w:rsidRPr="00860237">
              <w:rPr>
                <w:lang w:val="en-US"/>
              </w:rPr>
              <w:t xml:space="preserve"> </w:t>
            </w:r>
            <w:r w:rsidRPr="00860237">
              <w:t xml:space="preserve">достатній </w:t>
            </w:r>
            <w:r w:rsidR="00720FE4">
              <w:t>р</w:t>
            </w:r>
            <w:r w:rsidRPr="00860237">
              <w:t>івня кваліфікації працівників Бюро для можливості ви</w:t>
            </w:r>
            <w:r w:rsidR="00720FE4">
              <w:t>к</w:t>
            </w:r>
            <w:r w:rsidRPr="00860237">
              <w:t xml:space="preserve">онання ними своїх посадових </w:t>
            </w:r>
            <w:proofErr w:type="spellStart"/>
            <w:r w:rsidRPr="00860237">
              <w:t>обов</w:t>
            </w:r>
            <w:proofErr w:type="spellEnd"/>
            <w:r w:rsidRPr="00860237">
              <w:rPr>
                <w:lang w:val="en-US"/>
              </w:rPr>
              <w:t>’</w:t>
            </w:r>
            <w:proofErr w:type="spellStart"/>
            <w:r w:rsidRPr="00860237">
              <w:t>язку</w:t>
            </w:r>
            <w:proofErr w:type="spellEnd"/>
          </w:p>
        </w:tc>
        <w:tc>
          <w:tcPr>
            <w:tcW w:w="2268" w:type="dxa"/>
          </w:tcPr>
          <w:p w:rsidR="002B5065" w:rsidRPr="00860237" w:rsidRDefault="00720FE4" w:rsidP="00D4277E">
            <w:pPr>
              <w:pStyle w:val="a5"/>
              <w:tabs>
                <w:tab w:val="right" w:pos="2333"/>
              </w:tabs>
            </w:pPr>
            <w:r w:rsidRPr="00860237">
              <w:t>постійно</w:t>
            </w:r>
          </w:p>
        </w:tc>
        <w:tc>
          <w:tcPr>
            <w:tcW w:w="2272" w:type="dxa"/>
          </w:tcPr>
          <w:p w:rsidR="002B5065" w:rsidRPr="00860237" w:rsidRDefault="002B5065" w:rsidP="002B3D17">
            <w:pPr>
              <w:pStyle w:val="a5"/>
              <w:tabs>
                <w:tab w:val="right" w:pos="2333"/>
              </w:tabs>
            </w:pPr>
          </w:p>
        </w:tc>
      </w:tr>
    </w:tbl>
    <w:p w:rsidR="00AB5B7C" w:rsidRPr="00860237" w:rsidRDefault="00AB5B7C">
      <w:pPr>
        <w:spacing w:line="1" w:lineRule="exact"/>
        <w:rPr>
          <w:rFonts w:ascii="Times New Roman" w:hAnsi="Times New Roman" w:cs="Times New Roman"/>
        </w:rPr>
      </w:pPr>
    </w:p>
    <w:sectPr w:rsidR="00AB5B7C" w:rsidRPr="00860237">
      <w:headerReference w:type="default" r:id="rId7"/>
      <w:headerReference w:type="first" r:id="rId8"/>
      <w:pgSz w:w="16840" w:h="11900" w:orient="landscape"/>
      <w:pgMar w:top="1472" w:right="657" w:bottom="430" w:left="140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131A" w:rsidRDefault="0027131A">
      <w:r>
        <w:separator/>
      </w:r>
    </w:p>
  </w:endnote>
  <w:endnote w:type="continuationSeparator" w:id="0">
    <w:p w:rsidR="0027131A" w:rsidRDefault="0027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131A" w:rsidRDefault="0027131A"/>
  </w:footnote>
  <w:footnote w:type="continuationSeparator" w:id="0">
    <w:p w:rsidR="0027131A" w:rsidRDefault="002713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72F2" w:rsidRDefault="005572F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5285740</wp:posOffset>
              </wp:positionH>
              <wp:positionV relativeFrom="page">
                <wp:posOffset>260985</wp:posOffset>
              </wp:positionV>
              <wp:extent cx="12827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72F2" w:rsidRDefault="005572F2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16.2pt;margin-top:20.55pt;width:10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" filled="f" stroked="f">
              <v:textbox style="mso-fit-shape-to-text:t" inset="0,0,0,0">
                <w:txbxContent>
                  <w:p w:rsidR="005572F2" w:rsidRDefault="005572F2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72F2" w:rsidRDefault="005572F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46606"/>
    <w:multiLevelType w:val="multilevel"/>
    <w:tmpl w:val="7D4C561C"/>
    <w:lvl w:ilvl="0">
      <w:start w:val="1"/>
      <w:numFmt w:val="decimal"/>
      <w:lvlText w:val="4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7C"/>
    <w:rsid w:val="00057972"/>
    <w:rsid w:val="000D2EFB"/>
    <w:rsid w:val="0015522C"/>
    <w:rsid w:val="0015755D"/>
    <w:rsid w:val="001915EF"/>
    <w:rsid w:val="001E5689"/>
    <w:rsid w:val="001E7184"/>
    <w:rsid w:val="001E71C7"/>
    <w:rsid w:val="00226C82"/>
    <w:rsid w:val="0027131A"/>
    <w:rsid w:val="002721EC"/>
    <w:rsid w:val="002908A7"/>
    <w:rsid w:val="002A0B65"/>
    <w:rsid w:val="002B3D17"/>
    <w:rsid w:val="002B4A12"/>
    <w:rsid w:val="002B5065"/>
    <w:rsid w:val="00302365"/>
    <w:rsid w:val="00371509"/>
    <w:rsid w:val="003867BA"/>
    <w:rsid w:val="003E16B4"/>
    <w:rsid w:val="0041431A"/>
    <w:rsid w:val="004425D1"/>
    <w:rsid w:val="00447F47"/>
    <w:rsid w:val="00463CF7"/>
    <w:rsid w:val="005572F2"/>
    <w:rsid w:val="0058220C"/>
    <w:rsid w:val="00596D3B"/>
    <w:rsid w:val="005B3F7D"/>
    <w:rsid w:val="005E1D79"/>
    <w:rsid w:val="0064554B"/>
    <w:rsid w:val="00666674"/>
    <w:rsid w:val="00683E0D"/>
    <w:rsid w:val="006C6090"/>
    <w:rsid w:val="00720FE4"/>
    <w:rsid w:val="00790BF8"/>
    <w:rsid w:val="008072BC"/>
    <w:rsid w:val="00860237"/>
    <w:rsid w:val="008D2266"/>
    <w:rsid w:val="008F40B0"/>
    <w:rsid w:val="00913975"/>
    <w:rsid w:val="009921C3"/>
    <w:rsid w:val="009D17FC"/>
    <w:rsid w:val="00A03493"/>
    <w:rsid w:val="00A50EBF"/>
    <w:rsid w:val="00AB5B7C"/>
    <w:rsid w:val="00AE2983"/>
    <w:rsid w:val="00AF6DCF"/>
    <w:rsid w:val="00B46510"/>
    <w:rsid w:val="00B92F1A"/>
    <w:rsid w:val="00BF43D4"/>
    <w:rsid w:val="00C27FFD"/>
    <w:rsid w:val="00C52952"/>
    <w:rsid w:val="00CD0FBC"/>
    <w:rsid w:val="00CD7604"/>
    <w:rsid w:val="00CF1F84"/>
    <w:rsid w:val="00D057B8"/>
    <w:rsid w:val="00D4277E"/>
    <w:rsid w:val="00D5174B"/>
    <w:rsid w:val="00E455C9"/>
    <w:rsid w:val="00E9561D"/>
    <w:rsid w:val="00EE1E91"/>
    <w:rsid w:val="00F14F28"/>
    <w:rsid w:val="00F432CE"/>
    <w:rsid w:val="00F7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3C93"/>
  <w15:docId w15:val="{2AFA3F17-2A68-4364-BF3F-C94B2EE7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before="130" w:after="280"/>
      <w:ind w:left="964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0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2580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Юрійович Торовець</dc:creator>
  <cp:keywords/>
  <cp:lastModifiedBy>Сушко Микола Михайлович</cp:lastModifiedBy>
  <cp:revision>2</cp:revision>
  <dcterms:created xsi:type="dcterms:W3CDTF">2024-03-27T10:26:00Z</dcterms:created>
  <dcterms:modified xsi:type="dcterms:W3CDTF">2024-03-27T10:26:00Z</dcterms:modified>
</cp:coreProperties>
</file>